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№4002/03.04.2024 по адм. д. №10490/2023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4002 София, 03.04.2024 г. В ИМЕТО НА НАРОДА</w:t>
        <w:tab/>
        <w:br/>
        <w:tab/>
        <w:t xml:space="preserve">Върховният административен съд на Република България - Осмо отделение, в съдебно заседание на тринадесети март две хиляди и двадесет и четвърта година в състав: Председател: МИРОСЛАВ МИРЧЕВ Членове: ХРИСТО КОЙЧЕВАЛЕКСАНДЪР МИТРЕВ при секретар Снежана Тодорова и с участието на прокурора Цветанка Борилова изслуша докладваното от съдията Александър Митрев по административно дело № 10490/2023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"Шанс 2005" ООД срещу решение № 1026/05.06.2023 г., постановено по адм. дело № 1071/2023 г. по описа на Административен съд - Пловдив, с което е отхвърлена жалбата срещу Заповед за налагане на принудителна административна мярка /ЗНПАМ/ № ФК-168-0121967 от 20.04.2023 г. на началник отдел „Оперативни дейности“ Пловдив в ГД „Фискален контрол” при ЦУ на НАП.</w:t>
        <w:tab/>
        <w:br/>
        <w:tab/>
        <w:t xml:space="preserve">В касационната жалба са изложени доводи за неправилност на решението поради нарушение на материалния и процесуалния закон и необоснованост – касационни основания по чл. 209, т. 3 АПК. Счита, че при определянето на срока административният орган не е съобразил тежестта на извършеното нарушение. Развива подробни съображения в касационната жалба. Искането е за отмяна на решението и отмяна на ЗНПАМ. Претендира присъждане на разноски.</w:t>
        <w:tab/>
        <w:br/>
        <w:tab/>
        <w:t xml:space="preserve">Ответникът – Началник отдел „Оперативни дейности” Пловдив в ГД „Фискален контрол” при ЦУ на НАП, чрез процесуалният си представител, взема становище за неоснователност на жалбата. Претендира разноски за юрисконсултско възнаграждение.</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 Разгледана по същество е неоснователна, по следните съображения:</w:t>
        <w:tab/>
        <w:br/>
        <w:tab/>
        <w:t xml:space="preserve">Предмет на съдебен контрол в производството пред административния съд е била законосъобразността на ЗНПАМ № ФК-168-0121967 от 20.04.2023 г. на началник отдел „Оперативни дейности“ Пловдив в ГД „Фискален контрол” при ЦУ на НАП, с която на касатора е наложена ПАМ „Запечатване на търговски обект – магазин „Шанс“, находящ се в град Куклен, стопанисван от дружеството и забрана за достъп до него за срок от 14 дни. Правното основание за издаване на ЗНПАМ е чл.186, ал.1, т.1, б. „а“ от ЗДДС.</w:t>
        <w:tab/>
        <w:br/>
        <w:tab/>
        <w:t xml:space="preserve">Констатирано е, че при извършване на контролна покупка на 08.04.2023 г. в процесния търговски обект на обща стойност 113,44 лева, заплатени в брой от проверяващия екип преди легитимация, не е издадена фискална касова бележка от въведеното в обекта фискално устройство, нито от кочан с ръчни касови бележки, отговарящ на изискванията на Наредба № Н-18 от 13.12.2006 г. Изведен е дневен финансов отчет от фискалното устройство, извършен е опис на паричните средства в касата към момента на започване на проверката и е установена положителна касова разлика в размер на 947,50 лева, както и че няма издаден касов бон за извършената в 9,59 часа контролна покупка. За установените факти е съставен протокол за извършена проверка серия АА № 0121967 от 08.04.2023 г.</w:t>
        <w:tab/>
        <w:br/>
        <w:tab/>
        <w:t xml:space="preserve">Съдът е приел, че ЗНПАМ е издадена от компетентен орган, в предписаната от закона форма и при правилно приложение на материалния закон. Стигнал е до извод, че дружеството не е изпълнило задължението си да регистрира и отчита всяка продажба. Приел е, че ПАМ е наложена за 14 дни, което е съразмерно с тежестта на нарушението.</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правилно и не страда от релевираните в касационна жалба пороци по смисъла на чл. 209 т. 3 от АПК. Касационният съдебен състав изцяло споделя мотивите на първоинстанционното решение и препраща към тях на основание чл. 221, ал. 2, изр. 2 от АПК.</w:t>
        <w:tab/>
        <w:br/>
        <w:tab/>
        <w:t xml:space="preserve">С разпоредбата на чл. 186, ал. 1, т. 1, б. „а“ във вр. с ал. 3 във вр. с чл. 118, ал. 1 от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Тези предпоставки съгласно чл. 186, ал. 1, т.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от ЗДДС. По силата на чл. 3, ал. 1 от Наредба Н-18 на МФ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Съгласно чл. 187, ал. 1 от ЗДДС при прилагане на принудителната административна мярка по чл. 186, ал. 1 от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установен като извършител на нарушението, ПАМ – „запечатване на обект и забрана за достъп до него”.</w:t>
        <w:tab/>
        <w:br/>
        <w:tab/>
        <w:t xml:space="preserve">Първоинстанционният съд е формирал законосъобразни и обосновани изводи, че органът по приходите е наложил ПАМ при спазване целта на закона и принципа на съразмерност.</w:t>
        <w:tab/>
        <w:br/>
        <w:tab/>
        <w:t xml:space="preserve">От доказателствата по делото безспорно е установено, че в процесния търговски обект са реализирани продажби без издаване на касова бележка, на което се дължи установената положителна касова разлика в значителен размер от 947, 50 лв.</w:t>
        <w:tab/>
        <w:br/>
        <w:tab/>
        <w:t xml:space="preserve">След анализ на събраните по делото писмени доказателства по несъмнен начин се установява извършеното от касатора нарушение на Наредбата, за което правилно административният орган е наложил оспорената ПАМ. В административната преписка се съдържат достатъчно доказателства за неспазване на финансовата дисциплина от страна на касатора, което обосновава и целта на закона. Мярката цели да постигне промяна в начина на извършване на дейността в конкретния търговски обект, като прекият резултат е правилно отчитане на дейността, а индиректният – недопускане вреда за фиска.</w:t>
        <w:tab/>
        <w:br/>
        <w:tab/>
        <w:t xml:space="preserve">Оспорената заповед е подробно мотивирана, не съдържа неяснота относно волята на административния орган и е в съответствие с приложените по делото писмени доказателства от административния орган. Срокът на наложената ПАМ е в рамките на законоустановения такъв.</w:t>
        <w:tab/>
        <w:br/>
        <w:tab/>
        <w:t xml:space="preserve">В случая този състав на съда намира, че заповедта съдържа конкретни, съобразени с обстоятелствата на казуса, мотиви за определянето на срока като 14-дневен.</w:t>
        <w:tab/>
        <w:br/>
        <w:tab/>
        <w:t xml:space="preserve">Относно представеното по делото Наказателното постановление от 30.08.2023 г., не са налице доказателства за неговото необжалване, респективно, за влизането му в сила.</w:t>
        <w:tab/>
        <w:br/>
        <w:tab/>
        <w:t xml:space="preserve">С оглед гореизложеното настоящият касационен състав на ВАС, осмо отделение, намира, че решението е правилно, поради което следва да се остави в сила.</w:t>
        <w:tab/>
        <w:br/>
        <w:tab/>
        <w:t xml:space="preserve">С оглед изхода на правния спор, основателна се явява претенцията на ответника за присъждане на юрисконсултско възнаграждение. Същото на основание чл. 78, ал. 8 от Гражданския процесуален кодекс във връзка с чл. 37, ал. 1 от Закона за правната помощ във връзка с чл. 24 от Наредбата за заплащането на правната помощ следва да се определи в размер на 100 /сто/ лева.</w:t>
        <w:tab/>
        <w:br/>
        <w:tab/>
        <w:t xml:space="preserve">По изложените съображения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1026/05.06.2023 г., постановено по адм. дело № 1071/2023 г. по описа на Административен съд - Пловдив.</w:t>
        <w:tab/>
        <w:br/>
        <w:tab/>
        <w:t xml:space="preserve">ОСЪЖДА „Шанс 2005“ ООД, [ЕИК], със седалище и адрес на управление: град Куклен, [улица], да заплати на НАП съдебни разноски за юрисконсултско възнаграждение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