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№11331/08.12.2022 по адм. д. №12522/2020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11331 София, 08.12.2022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първи ноември две хиляди и двадесет и втора година в състав: Председател: ГЕОРГИ ГЕОРГИЕВ Членове: ЮЛИЯ ТОДОРОВА ДЕСИСЛАВА СТОЕВА при секретар Анна Ковачева и с участието на прокурора Христо Ангелов изслуша докладваното от председателя Георги Георгиев по административно дело № 12522 / 2020 г.</w:t>
        <w:tab/>
        <w:br/>
        <w:tab/>
        <w:t xml:space="preserve">Производството е по реда на чл. 185, ал.1, вр. с чл. 187, ал. 1 от Административнопроцесуалния кодекс /АПК/.</w:t>
        <w:tab/>
        <w:br/>
        <w:tab/>
        <w:t xml:space="preserve">Образувано е по жалба на Адвокатска колегия Кюстендил и присъединени към нея жалби от П. Запрянов и адвокат А. Ангелов от АК Кюстендил против Наредба за заплащането на правната помощ /Наредбата/, приета с Постановление на Министерски съвет /ПМС/ № 4 от 6.01.2006г. обн. в ДВ бр. 5 от 17.01.2006г., в сила от 1.01.2006г., изм. и доп. бр. 59 от 28.07.2009г., в сила от 28.07.2009г., доп. бр. 31 от 15.04.2011г., в сила от 15.04.2011г., изм. бр. 57 от 28.07.2015г., в сила от 28.07.2015г., изм. и доп. бр. 98 от 15.12.2015г., в сила от 15.12.2015г., доп. бр. 69 от 4.08.2020г., в сила от 4.08.2020г.</w:t>
        <w:tab/>
        <w:br/>
        <w:tab/>
        <w:t xml:space="preserve">В жалбата, подадена от АК Кюстендил, представлявана от адвокат Е. Велинов, председател на колегията и на Съвета на колегията в изпълнение на решения на Адвокатския съвет на АК Кюстендил № 13 от 28.02.2019г. и № 7 от 29.10.2020г. се оспорва Наредбата изцяло с искане за отмяната й. Поддържа нарушения на материалния закон, нарушение на административно производствените правила и липса на компетентност. Основно се свеждат до съображения, че Наредбата е издадена на основание чл. 37, ал. 1 от Закона за правна помощ /ЗПП/ при излизане извън предоставената компетентност и предмет на уреждане на правоотношения. Поддържа, че уредбата на възнагражденията на адвокатите за предоставената от тях по ЗПП правна помощ противоречи на Закона за правната помощ /ЗПП/, на Закона за азвокатурата /ЗЗД/, Закона за нормативните актове /ЗНА/ и чл. 134 от Конституцията на Република България /КРБ/, според които адвокатурата е свободна, независима и самоуправляваща и има за своя функция да подпомага гражданите и юридическите лица при защита на техните права и законни интереси. Поддържа, че лимитирането на адвокатските възнаграждения в наредбата не е предвидено в ЗПП и предоставянето на определянето му на Националното бюро за правна помощ също е в нарушение на ЗПП. Пряко нарушение на ЗПП, на Закона за Адвокатурата и на чл. 134 КРБ е определянето на максимален размер на възнагражденията, който е под минимума определен в Наредба № 1/9.07.2004г., приета в изпълнение на чл. 36 от ЗЗД. Оспорва се придаването на обратно действие на наредбата, въвеждането на отчетност, както и въвеждането на задължителен начин на заплащане на услугата след извършването й, с което се въвеждат принципи, които не могат да бъдат въвеждани с подзаконов нормативен акт. Такива в ЗПП не съществуват, поради което е налице недопустима първична уредба с подзаконов акт и при липса на делегация МС да извърши такава регулация.</w:t>
        <w:tab/>
        <w:br/>
        <w:tab/>
        <w:t xml:space="preserve">Към оспорването е присъединена жалба от П. Запрянов който оспорва разпоредбите на чл. 24, чл. 25, ал. 1 и чл. 26 от Наредбата и жалба от адв. А. Ангелов, които оспорва наредбата в нейната цялост.</w:t>
        <w:tab/>
        <w:br/>
        <w:tab/>
        <w:t xml:space="preserve">Ответникът, Министерски съвет на Република България, чрез процесуален представител правен съветник Б. Джурин взема становище за неоснователност на жалбите по съображения изложени и в писмен вид.</w:t>
        <w:tab/>
        <w:br/>
        <w:tab/>
        <w:t xml:space="preserve">По делото са конституирани като страни, ответници Министърът на правосъдието, който чрез процесуален представител юрисконсулт Николова взема становище за неоснователност на жалбите по съображения, изложени и в писмен вид, приложени по делото.</w:t>
        <w:tab/>
        <w:br/>
        <w:tab/>
        <w:t xml:space="preserve">Конституирания ответник Национално бюро за правна помощ чрез председателя Н. Илиева и юрисконсулт Седефова вземат становище за неоснователност на жалбите по съображения, изложени и в писмен вид приложени по делото.</w:t>
        <w:tab/>
        <w:br/>
        <w:tab/>
        <w:t xml:space="preserve">Представителят на Върховна административна прокуратура дава заключение за частична основателност на жалбите по отношение на чл. 3, ал. 3 и чл. 5 за които не е налице хипотезата на 1а, т. 4 от ЗР на ЗНА към момента на изменението им ПМС № 168 от 30.07.2020г. ДВ бр. 69 от 4.08.2020г. в сила от 4.08.2020г.</w:t>
        <w:tab/>
        <w:br/>
        <w:tab/>
        <w:t xml:space="preserve">В останалата част дава заключение за неоснователност на жалбите.</w:t>
        <w:tab/>
        <w:br/>
        <w:tab/>
        <w:t xml:space="preserve">Върховен административен съд, шесто отделение като взе предвид жалбите, оспорения акт, доказателствата по делото и изискванията на закона констатира следното от фактическа и правна страна:</w:t>
        <w:tab/>
        <w:br/>
        <w:tab/>
        <w:t xml:space="preserve">Оспорената наредба за заплащане на правната помощ е приета с ПМС № 4 от 6.01.2006г. обн. В ДВ бр. 5 от 17.01.2006г. с последващи изменения и допълнения.</w:t>
        <w:tab/>
        <w:br/>
        <w:tab/>
        <w:t xml:space="preserve">В 2 от ПЗР се посочва, че се издава на основание чл. 37, ал. 1 от Закона за правната помощ/ЗПП/.</w:t>
        <w:tab/>
        <w:br/>
        <w:tab/>
        <w:t xml:space="preserve">В чл. 37 , ал. 1 от ЗПП е предвидено, че заплащането на правната помощ е съобразно вида и количеството на извършената дейност и се определя в наредба на Министерския съвет по предложение на НБПП. Законът за правната помощ е обнародван в ДВ бр. 79 от 4.10.2005г. с последващи изменения и допълнения. В него в чл. 1 се предвижда, че този закон урежда правната помощ по наказателни, граждански и административни дела пред всички съдебни инстанции. Съгласно чл. 2 правната помощ по този закон се осъществява от адвокати и се финансира от държавата. Съгласно чл. 3 целта на закона е да гарантира равен достъп на лицата до правосъдие чрез осигуряване и предоставяне на ефективна правна помощ и средствата се осигуряват от държавния бюджет-чл. 4 от ЗПП. Съгласно чл. 5 правна помощ се предоставя на физически лица на основанията, посочени в този и в други закони.</w:t>
        <w:tab/>
        <w:br/>
        <w:tab/>
        <w:t xml:space="preserve">В чл. 6 е предвидено, че на министърът на правосъдието е предоставена компетентността да разработва, координира и провежда държавната политика в областта на правната помощ, правната помощ се организира от Национално бюро за правна помощ и адвокатските съвети. Посочено е, че НБПП е независим държавен орган-юридическо лице, на бюджетна издръжка към министъра на правосъдието със седалище София. В ЗПП се съдържат правилата за структуриране, съставът и функциите на НБПП, както и дейността на адвокатските съвети по този закон.</w:t>
        <w:tab/>
        <w:br/>
        <w:tab/>
        <w:t xml:space="preserve">Вида и обхвата на правната помощ е уреден с нормите на чл. 21-чл. 24 от ЗПП и достъпът до системата за правна помощ чл. 25-36 от ЗПП. Предвидено е в чл. 37 от ЗПП, че заплащането на правната помощ е съобразно вида и количеството на извършената дейност и се определя в наредба на Министерския съвет по предложение на НБПП. Оказването, видът и количеството на извършената дейност се удостоверяват с писмен отчет на адвоката по образец, утвърден от НБПП, като адвокатският съвет проверява и заверява отчета на адвоката, предоставил правната помощ и предлага размер на възнаграждението съобразно вида количеството и качеството на оказаната правна помощ в рамките на наредбата по чл. 37, ал. 1.</w:t>
        <w:tab/>
        <w:br/>
        <w:tab/>
        <w:t xml:space="preserve">Заплащането на предоставената правна помощ се извършва от НБПП по банков път въз основа на отчета по чл. 38 и решението на председателя на НБПП.</w:t>
        <w:tab/>
        <w:br/>
        <w:tab/>
        <w:t xml:space="preserve">Така цитираните разпоредби на Закона за правната помощ по своето съдържание, интерпретирано в Наредбата за правната помощ са предмет на жалбите. От една страна по същество доводите са насочени към разпоредбите на ЗПП което е предмет, разглеждан по друг ред. От друга страна, съдържанието на разпоредбите на Наредбата за правната помощ, които повтарят съдържанието на разпоредбите на ЗПП изключва доводите, че Наредбата противоречи на ЗПП.</w:t>
        <w:tab/>
        <w:br/>
        <w:tab/>
        <w:t xml:space="preserve">В случая предмет на спора е компетентността на Министерски съвет да издаде обжалваната наредба, като в случая е налице такава съгласно разпоредбата на чл. 37 от Закона за правната помощ и съгласно разпоредбата на чл. 6 от Закона за нормативните актове. Не е налице първична уредба като такава се съдържа в Закона за правната помощ, а не в оспорената Наредба. В случая материалната компетентност също е налице като се анализират разпоредбите на ЗПП и Наредбата. Въпросът за размера на възнаграждението в случая е извън предмета на контрола за законосъобразност на подзаконовия нормативен акт с оглед поддържаните доводи в жалбите, насочени само срещу разпоредбите на наредбата за заплащане на правната помощ, без да се атакуват нормите от по висок ранг - чл. 35 и сл. от ЗПП, които предвиждат НБПП да проверява и обема и вида на правната помощ. В същия закон чл. 37 ал. 1, ЗПП се предвижда заплащането на правната помощ съобразно вида и обема по предложение на НБПП.</w:t>
        <w:tab/>
        <w:br/>
        <w:tab/>
        <w:t xml:space="preserve">При проверка на процедурата за издаване на оспорения подзаконов нормативен акт следва да се спазват правилата на Закона за нормативните актове, приложими към момента на издаване и към момента на извършените промени. На първо място към момента на издаване на Наредбата влизането й в сила е съобразно разпоредбите на 8 от ДР на ЗПП и чл. 14, ал. 2 от Закона за правната помощ като подзаконовия акт може да има обратна сила само ако такава сила има актът, въз основа на които е издаден. На следващо място процедурата по издаване на Наредбата с ПМС на Министерски съвет към момента на издаване е съобразена с Указ № 883/24.04.1974г. за прилагане на ЗНА като в чл. 15 и чл. 13 се предвижда предоставяне на проекта за нормативен акт да се предостави на заинтересованите министерства и ведомства или обществени организации, които организират неговото обсъждане и дават мотивирани становища. Такива са налице по преписката, поради което при липса на задължение представянето на заинтересовани организации с възражения, или не, представянето му, включително и на Висшия адвокатски съвет и липса на задължение за съобразяването на становищата е не относимо към процедурата по издаване, респективно към преценката за законосъобразност на оспорения акт.</w:t>
        <w:tab/>
        <w:br/>
        <w:tab/>
        <w:t xml:space="preserve">Нарушения в тази връзка се установяват при допълнението на чл. 3, ал. 3 и чл. 5 от Наредбата. Извършено с ПМС № 168 от 30.07.2020г. ДВ бр. 69 от 2020г.</w:t>
        <w:tab/>
        <w:br/>
        <w:tab/>
        <w:t xml:space="preserve">В делото на стр. 139 се съдържа писмо от директора на дирекция правна в Министерски съвет адресирано до министъра на правосъдието относно съгласуване на проект на постановление за изменение и допълнение на Наредбата за заплащане на правната помощ, по който е посочено, че в доклада на вносителя се сочи, че проектът за постановление е свързан с предотвратяване и ликвидиране на последиците от форсмажорни обстоятелства затова попада в хипотезата на 1а, т. 4 от Допълнителни разпоредби на Закона за нормативните актове като нормативен акт за който не се прилагат изискванията на глава втора и трета относно извършването на оценка на въздействието и провеждането на обществени консултации. Счита, че предметът за изменение не попада в тази хипотеза, тъй като не са налице форсмажорни обстоятелства, защото не е достатъчно нормативната уредба да е свързана с обявяването на извънредно положение. Прилагането на изключението по ЗНА следва да е обосновано и мотивирано с оглед на конкретни форсмажорни обстоятелства. По повод на това писмо не се установява допълнителни мотиви на вносителя или провеждане на процедура по предварителна оценка на въздействието и провеждане на обществени консултации, каквото изисква разпоредбата на чл. 26 от Закона за нормативните актове.</w:t>
        <w:tab/>
        <w:br/>
        <w:tab/>
        <w:t xml:space="preserve">Предвид изложеното се констатира нарушение на административно производствените правила, което налага отмяна на разпоредбите на чл. 3, ал. 3 и чл. 5 от Наредбата като незаконосъобразни.</w:t>
        <w:tab/>
        <w:br/>
        <w:tab/>
        <w:t xml:space="preserve">При този изход на делото на ответниците се дължат разноските на основание чл.78, ал. 8 от ГПК вр. с чл. 37 от ЗПП и чл. 24 от Наредбата за заплащане на правната помощ в размер на 120 лева за всеки от тях, представляващи юрисконсултско възнаграждение, съответно всеки от жалбоподателите следва да заплати по 40 лева на всеки от ответниците, при съобразяване на уважената и отхвърлена част от жалбата.</w:t>
        <w:tab/>
        <w:br/>
        <w:tab/>
        <w:t xml:space="preserve">Воден от горното и на основание чл. 193 от Административнопроцесуалния кодекс /АПК/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ОТМЕНЯ като незаконосъобразни разпоредбите на чл. 3, ал. 3 и чл. 5 ал. 2 от Наредбата за заплащане на правната помощ, приета с ПМС № 4 от 6.01.2006г., обн. ДВ бр. 5 от 17.01.2006г., в сила от 1.01.2006г. изм. и доп. бр. 59 от 28.07.2009г., в сила от 28.07.2009г., доп. бр. 3115.04.2011г. в сила от 15.04.2011г., изм. Бр. 57 от 28.07.2015г., в сила от 28.07.2015г., изм. и доп. бр. 98 от 15.12.2015г., в сила от 15.12.2015г. доп. бр. 69 от 4.08.2020г. в сила от 4.08.2020г.</w:t>
        <w:tab/>
        <w:br/>
        <w:tab/>
        <w:t xml:space="preserve">ОТХВЪРЛЯ жалбите в останалата част.</w:t>
        <w:tab/>
        <w:br/>
        <w:tab/>
        <w:t xml:space="preserve">ОСЪЖДА Адвокатска колегия Кюстендил да заплати в полза на Министерски съвет на Република България, Министерство на правосъдието и Национално бюро за правна помощ по 40 /четиридесет/ лева за всеки от тях, представляващи юрисконсултски възнаграждения.</w:t>
        <w:tab/>
        <w:br/>
        <w:tab/>
        <w:t xml:space="preserve">ОСЪЖДА П. ЗАПРЯНОВ с [ЕГН] гр. Димитровград, ул. [адрес] да заплати в полза на Министерски съвет на Република България, Министерство на правосъдието и Националното бюро за правна помощ по 40/четиридесет/ лева за всеки от тях, представляващи юрисконсултско възнаграждение.</w:t>
        <w:tab/>
        <w:br/>
        <w:tab/>
        <w:t xml:space="preserve">ОСЪЖДА А. АНГЕЛОВ от КАК с адрес гр. Кюстендил, [адрес] [ЕГН] да заплати в полза на Министерски съвет на Република България, Министерство на правосъдието и Националното бюро за правна помощ по 40/четиридесет/ лева за всеки от тях, представляващи юрисконсултско възнаграждение.</w:t>
        <w:tab/>
        <w:br/>
        <w:tab/>
        <w:t xml:space="preserve">РЕШЕНИЕТО може да се обжалва и протестира пред Петчленен състав на Върховен административен съд в четиринадесетдневен срок от съобщението до страните.</w:t>
        <w:tab/>
        <w:br/>
        <w:tab/>
        <w:t xml:space="preserve">След влизане в сила, решението да се обнародва в Държавен вестник.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