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№4381/10.04.2024 по адм. д. №10608/2023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4381 София, 10.04.2024 г. В ИМЕТО НА НАРОДА</w:t>
        <w:tab/>
        <w:br/>
        <w:tab/>
        <w:t xml:space="preserve">Върховният административен съд на Република България - Четвърто отделение, в съдебно заседание на двадесети март две хиляди двадесет и четвърта година в състав: Председател: ТАТЯНА ХИНОВА Членове: ДИАНА ГЪРБАТОВАВЛАДИМИР ПЪРВАНОВ при секретар Станка Ташкова и с участието на прокурора изслуша докладваното от председателя Татяна Хинова по административно дело № 10608/2023 г.</w:t>
        <w:tab/>
        <w:br/>
        <w:tab/>
        <w:t xml:space="preserve">Производството е по реда на чл. 237 и сл. от Административнопроцесуалния кодекс (АПК).</w:t>
        <w:tab/>
        <w:br/>
        <w:tab/>
        <w:t xml:space="preserve">Образувано е по искане за отмяна, подадено от СД „ТРАНСГРАФИКА-ДИМИТРОВИ И СИЕ" гр.София, чрез пълномощник адв. Арабаджиева, със сочено основание чл. 239, т. 1 от АПК на влязло в сила решение № 4421/04.07.2023 г., постановено по адм. дело № 3453/2023 г. по описа на Административен съд София-град.</w:t>
        <w:tab/>
        <w:br/>
        <w:tab/>
        <w:t xml:space="preserve">Към искането за отмяна са приложени писмени доказателства, за които се твърди, че са от съществено значение за делото, но при решаването му не са могли да бъдат известни на страната. Сочи се, че представените доказателства обективират сделки с имоти на територията на Столична община за периода месец септември 2021 г. – месец септември 2022 г., които представляват годни пазарни аналози и е следвало да бъдат използвани при определяне на дължимото обезщетение за отчуждавания имот. Информацията за тези сделки е предоставена от Агенцията по вписванията на 29.06.2023 г., поради което към момента на приключване на устните състезания по делото на 28.06.2023 г. страната обективно не е разполагала с тях. Твърди се, че при съобразяване с новите писмени доказателства се получава значително по-висок размер на дължимото обезщетение. Претнедират се разноски. В открито съдебно заседание молителят не се явява и не се представлява.</w:t>
        <w:tab/>
        <w:br/>
        <w:tab/>
        <w:t xml:space="preserve">Ответникът – кметът на Столична община, чрез процесуален представител юрк. Иванова, в съдебно заседание и с представено по делото становище излага съображения за неоснователност на искането за отмяна.</w:t>
        <w:tab/>
        <w:br/>
        <w:tab/>
        <w:t xml:space="preserve">Върховният административен съд, четвърто отделение, намира искането за допустимо - подадено в срока по чл. 240, т. 1 АПК - в тримесечен срок от снабдяване с твърдените нови писмени доказателства и от страна по делото, за която решението е неблагоприятно, тъй като с него е завишено определеното парично обезщетение, но не в претендирания от страната размер.</w:t>
        <w:tab/>
        <w:br/>
        <w:tab/>
        <w:t xml:space="preserve">Разгледано по същество, искането е неоснователно, по следните съображения:</w:t>
        <w:tab/>
        <w:br/>
        <w:tab/>
        <w:t xml:space="preserve">С решението, чиято отмяна се иска, е изменена заповед за отчуждаване на поземлен имот по реда на Глава трета от ЗОС № СОА23-РД40-27/17.02.2023 г. на кмета на СО, като е увеличен размерът на равностойното парично обезщетение за ПИ с идентификатор 68134.512.244 (незастроен) с площ от 268 кв. м по КККР на район „Сердика“, гр. София, от 105 007, 76 лева на 108 617, 72 лева.</w:t>
        <w:tab/>
        <w:br/>
        <w:tab/>
        <w:t xml:space="preserve">Към искането за отмяна са приложени нотариални актове за сделки с недвижими имоти на територията на Столична община, извършени в периода 13.09.2021 г. - 13.09.2022 г. (седем броя пазарни аналози, подробно описани нотариални актове - нотариален акт № 61 от 12.07.2022 г., том II, рег.№ 6825, нот. дело 233 от 2022 г.; нотариален акт № 119 от 27.04.2022 г., том III, рег. № 3746, нот. дело 433 от 2022 г.; нотариален акт № 97 от 04.03.2022 г., том I, рег. № 2075, нот. дело 90 от 2022 г.; нотариален акт № 189 от 08.11.2021 г., том II, рег. № 4295, нот. дело 351 от 2021 г.; нотариален акт № 85 от 15.03.2022 г., том I, рег. № 1781, нот. дело 75 от 2022 г.; нотариален акт № 181 от 27.05.2022 г., том I , рег. № 4006, нот. дело 156 от 2022 г.; нотариален акт № 106 от 04.08.2022 г., том III, рег. № 113075, нот. дело 445 от 2022 г.), изискани от Агенцията по вписванията с молба от процесуалния представител на искателя от 08.06.2023 г. въз основа на издадено съдебно удостоверение. Търсената информация по зададените критерии е предоставена под формата на електронна справка и връчена на искателя на 29.06.2023 г.</w:t>
        <w:tab/>
        <w:br/>
        <w:tab/>
        <w:t xml:space="preserve">Съгласно разпоредбата на чл. 239, т. 1 от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Нови обстоятелства по смисъла на разпоредбата, представляващи отменителни основания, са такива факти от действителността, които имат спрямо спорното правоотношение съществено значение на юридически или доказателствени факти. Същите следва да не са били включени във фактическия материал, както и да не са новосъздадени, т. е. да не са възникнали след приключване на устните състезания по делото, завършили с влязло в сила решение. В случая, приложените писмени доказателства не представляват нови писмени доказателства, които при решаване на делото да не са могли да бъдат известни на страната и са съществували преди приключване на устните състезания по делото. Вписаните сделки с недвижими имоти в Агенцията по вписванията са публични и всички участници в процеса са имали достъп до тях. При положена дължима процесуална грижа страната е могла да се снабди с данни за сделките (вкл. и въз основа на съдебно удостоверение) преди решаване на делото, което е образувано на 10.04.2023 г., проведени са две открити съдебни заседания като по делото е допусната и приета съдебно-оценителна експертиза. Делото е обявено за решаване на 28.06.2023 г. и решението е постановено на 04.07.2023 г. Издадената след приключване на устните състезания по делото електронна справка не променя обстоятелството, че доказателствата за пазарните аналози са били налични и е било възможно снабдяването с тях.</w:t>
        <w:tab/>
        <w:br/>
        <w:tab/>
        <w:t xml:space="preserve">По тези съображения искането за отмяна на влязлото в сила решение на основание чл. 239, т. 1 от АПК е неоснователно и следва да бъде отхвърлено.</w:t>
        <w:tab/>
        <w:br/>
        <w:tab/>
        <w:t xml:space="preserve">При този изход на делото в полза на ответника следва да се присъди юрисконсултско възнаграждение в размер 200 лева, определено на основание чл. 24 от Наредбата за заплащането на правната помощ във връзка с чл. 78, ал. 8 от Гражданския процесуален кодекс.</w:t>
        <w:tab/>
        <w:br/>
        <w:tab/>
        <w:t xml:space="preserve">Воден от горното и на основание чл. 244, ал. 1 АПК, Върховният административен съд, четвърто отделение,</w:t>
        <w:tab/>
        <w:br/>
        <w:tab/>
        <w:t xml:space="preserve">РЕШИ:</w:t>
        <w:tab/>
        <w:br/>
        <w:tab/>
        <w:t xml:space="preserve">ОТХВЪРЛЯ искането на СД „ТРАНСГРАФИКА-ДИМИТРОВИ И СИЕ" гр. София за отмяна на основание чл. 239, т. 1 от АПК на влязло в сила решение № 4421/04.07.2023 г., постановено по адм. дело № 3453/2023 г. по описа на Административен съд София-град.</w:t>
        <w:tab/>
        <w:br/>
        <w:tab/>
        <w:t xml:space="preserve">ОСЪЖДА СД „ТРАНСГРАФИКА-ДИМИТРОВИ И СИЕ", гр.София, [ЕИК], да заплати на Столична община разноски по делото за юрисконсултско възнаграждение в размер 200 (двеста) лева.</w:t>
        <w:tab/>
        <w:br/>
        <w:tab/>
        <w:t xml:space="preserve">Решението не подлежи на обжалване.</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