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№10626/20.10.2021 по адм. д. №12703/2020 на ВАС, III о., докладвано от съдия Юлиян Киров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10626 София, 20.10.2021 В ИМЕТО НА НАРОДА</w:t>
        <w:tab/>
        <w:br/>
        <w:tab/>
        <w:t xml:space="preserve">Върховният административен съд на Република България - Трето отделение, в закрито заседание в състав: ПРЕДСЕДАТЕЛ:ПАНАЙОТ ГЕНКОВ ЧЛЕНОВЕ:ЛЮБКА ПЕТРОВА ЮЛИЯН КИРОВ при секретар и с участието на прокурора изслуша докладваното от съдиятаЮЛИЯН КИРОВ по адм. дело № 12703/2020</w:t>
        <w:tab/>
        <w:br/>
        <w:tab/>
        <w:t xml:space="preserve">Производството по делото е по реда на чл. 175, ал. 1 от Административнопроцесуалния кодекс (АПК).</w:t>
        <w:tab/>
        <w:br/>
        <w:tab/>
        <w:t xml:space="preserve">Върховният административен съд– трето отделение, констатира служебно, че в диспозитива на Решение № 8523 от 14. 07. 2021 г. постановено по адм. дело № 12703/ 2020 г., по описа на Върховния административен съд, с което е ОБЯВЕНА за нищожна, § 2 от заключителните разпоредби на Наредба № 7 от 2020 г. за условията и реда за вземане на проби и лабораторно изпитване на храни, издадена от Министъра на земеделието, храните и горите (обн., ДВ, бр. 89 от 2020 г.), в частта за отмяна на Наредба № 22 от 2003 г. за условията и реда за вземане на проби от храни, издадена от Министъра на здравеопазването и е ОСЪДЕНО Министерство на земеделието, храните и горите да заплати на Министерство на здравеопазването деловодни разноски в размер на 20 лв., допълнено с Определение № 9818 от 29.09.2021 г. по същото дело е допусната фактическа грешка. Същата се изразява в липсата на указание, с което е следвало да се посочи следното: При условията на чл. 194 АПК в случай на неподаване на касационни жалби или протест или ако те са отхвърлени от второинстанционния съд, решението следва да се обнародва в Държавен вестник.</w:t>
        <w:tab/>
        <w:br/>
        <w:tab/>
        <w:t xml:space="preserve">Съгласно чл. 194 АПК Съдебното решение, с което се обявява нищожност или се отменя подзаконовият нормативен акт и срещу което няма подадени в срок касационна жалба или протест или те са отхвърлени от второинстанционния съд, се обнародва по начина, по който е бил обнародван актът, и влиза в сила от деня на обнародването му.</w:t>
        <w:tab/>
        <w:br/>
        <w:tab/>
        <w:t xml:space="preserve">При положение, че в диспозитива на решението не е посочено, че то подлежи на обнародване, е допусната грешка, която следва да бъде отстранена, тъй като след влизането му в сила Решение № 8523 от 14. 07. 2021г. постановено по адм. дело № 12703/ 2020 г., по описа на Върховния административен съд, следва да се обнародва в Държавен вестник.</w:t>
        <w:tab/>
        <w:br/>
        <w:tab/>
        <w:t xml:space="preserve">На основание чл. 175, ал. 1 АПК, Върховният административен съд, трето отделение, РЕШИ:</w:t>
        <w:tab/>
        <w:br/>
        <w:tab/>
        <w:t xml:space="preserve">Допуска поправка на очевидна фактическа грешка в Решение № 8523 от 14. 07. 2021 г., постановено по адм. дело № 12703/ 2020 г., по описа на Върховния административен съд, допълнено с Определение № 9818 от 29.09.2021 г. по същото дело, като в диспозитива се добави изразът: При условията на чл. 194 АПК в случай на неподаване на касационни жалби или протест или ако те са отхвърлени от второинстанционния съд, решението следва да се обнародва в Държавен вестник.</w:t>
        <w:tab/>
        <w:br/>
        <w:tab/>
        <w:t xml:space="preserve">Решението подлежи на обжалване пред петчленен състав на Върховния административен съд в 14- дневен срок от съобщаването му на страните.</w:t>
        <w:tab/>
        <w:br/>
        <w:tab/>
        <w:t xml:space="preserve">На основание чл. 175, ал. 2 АПК, след влизане в сила на решението, поправката да се отбележи в поправеното решение. Вярно с оригинала, ПРЕДСЕДАТЕЛ:/п/ Панайот Генков секретар: ЧЛЕНОВЕ:/п/ Любка Петрова /п/ Юлиян Киров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