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№4589/11.04.2024 по адм. д. №10799/2023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4589 София, 11.04.2024 г. В ИМЕТО НА НАРОДА</w:t>
        <w:tab/>
        <w:br/>
        <w:tab/>
        <w:t xml:space="preserve">Върховният административен съд на Република България - Осмо отделение, в съдебно заседание на втори април две хиляди двадесет и четвърта година в състав: Председател: МАРИНИКА ЧЕРНЕВА Членове: СВИЛЕНА ПРОДАНОВАТАНЯ КОМСАЛОВА при секретар Жозефина Мишева и с участието на прокурора Веселин Найденов изслуша докладваното от съдията Таня Комсалова по административно дело № 10799/2023 г. Производството е по реда на чл. 208 и сл. АПК.</w:t>
        <w:tab/>
        <w:br/>
        <w:tab/>
        <w:t xml:space="preserve">Образувано е по касационна жалба на Началник отдел „Оперативни дейности" – Пловдив в Главна дирекция /ГД/ „Фискален контрол” при ЦУ на НАП, подадена чрез гл. юрк. Зафирова, против Решение № 1662/16.10.2023 г., постановено по адм. дело № 1274/2023 г. по описа на Административен съд – Пловдив, с което е отменена Заповед за налагане на принудителна административна мярка /ЗНПАМ/ № ФК-184-0116903 от 04.05.2023 г., издадена от Началник отдел „Оперативни дейности" – Пловдив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кафе-аперитив, находящ се в с. Калояново, общ. Калояново, обл. Пловдив, ул. „Васил Левски“ № 1, стопанисван от „Аз и Биляна“ ЕООД, както и забрана на достъпа до него за срок от 14 дни на основание чл. 187, ал.1 от ЗДДС.</w:t>
        <w:tab/>
        <w:br/>
        <w:tab/>
        <w:t xml:space="preserve">От изложеното в касационната жалба се налага извод за доводи за постановяване на решението в нарушение на материалния закон и необоснованост – касационно основание по чл. 209, т. 3 от АПК. Конкретно се твърди, че изложените мотиви в ЗНПАМ са достатъчни и обосновават налагането ѝ за срок от 14 дни, като не е нарушен принципът на съразмерност. Искането е за отмяна на решението и потвърждаване на ЗНПАМ. Претендира присъждането на юрисконсултско възнаграждение. Прави възражение за прекомерност на претендираните разноски от другата страна по чл. 78 ал. 5 от ГПК.</w:t>
        <w:tab/>
        <w:br/>
        <w:tab/>
        <w:t xml:space="preserve">Ответникът – „Аз и Биляна“ ЕООД, чрез процесуалния си представител адв. Хаджиюсеин, в депозиран писмен отговор и допълнително представено писмено становище оспорва касационната жалба. По подробно изложени аргументи настоява да се приеме, че съдебният не страда от релевираните касационни пороци по чл. 209, т. 3 от АПК и за оставянето му в сила. Претендира съдебни разноски за касационната инстанция съобразно представени доказателства и списък по чл. 80 от ГПК.</w:t>
        <w:tab/>
        <w:br/>
        <w:tab/>
        <w:t xml:space="preserve">Прокурорът от Върховната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оспорване пред административния съд е била ЗНПАМ № ФК-184-0116903 от 04.05.2023 г., издадена от Началник отдел „Оперативни дейности" – Пловдив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кафе-аперитив, находящ се в с. Калояново, общ. Калояново, обл. Пловдив, ул. „Васил Левски“ № 1, стопанисван от „Аз и Биляна“ ЕООД, както и забрана на достъпа до него за срок от 14 дни на основание чл. 187, ал.1 от ЗДДС за нарушение на чл. 118, ал.1 от ЗДДС.</w:t>
        <w:tab/>
        <w:br/>
        <w:tab/>
        <w:t xml:space="preserve">За да наложи ПАМ с посочената заповед, административният орган е приел, че на 25.04.2023 г. при извършена проверка в търговски обект – кафе-аперитив, находящ се в с. Калояново, общ. Калояново, обл. Пловдив, ул. „Васил Левски“ № 1, стопанисван от „Аз и Биляна“ ЕООД, посоченият търговец в качеството си на субект по смисъла на чл.3 от Наредба № Н-18 от 13.12.2006 г. на МФ не е изпълнил задължението си да регистрира и отчита всяка извършена продажба на стоки от търговския обект чрез издаване на фискална касова бележка /ФКБ/ от въведеното в експлоатация в обекта фискално устройство (ФУ).</w:t>
        <w:tab/>
        <w:br/>
        <w:tab/>
        <w:t xml:space="preserve">При проверката е установено следното: извършена е контролна покупка на 1 бр. кафе, 1 бр. капучино, 1 бр. сода и 1 бр. принцеса с кайма, на обща стойност 9,60 лева, платени в брой преди легитимацията на органите по приходите, за която продажба не е издаден фискален бон от въведеното в експлоатация и работещо в обекта ФУ или от кочан с бележки. Установено е също така и че е на лице положителна касова разлика между оборотите, отчетени по ФУ, и фактическата касова наличност на средствата в брой в размер на 12,90 лева.</w:t>
        <w:tab/>
        <w:br/>
        <w:tab/>
        <w:t xml:space="preserve">Обстоятелствата от проверката са отразени в протокол за извършена проверка сер. АА № 0116903/25.04.2023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изразяващо се в неиздаване на фискален бон в търговския обект от работещо фискално устройство, е установено от събраните по делото доказателства, но налагането на ПАМ за срок от 14 дни не е съобразено с принципа на съразмерност по чл. 6 от АПК, с нормата на чл. 8 ал. 2 от АПК, както и че при конкретните факти по делото е нарушен и чл. 50 от Хартата на основните права на Европейския съюз.</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 постановено.</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наред с предвиденото съответно по вид административно наказание, разполага и с правомощието за налагане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 Съдът не може да замени волята на административния орган и вместо него да определи друг срок на предприетата ПАМ.</w:t>
        <w:tab/>
        <w:br/>
        <w:tab/>
        <w:t xml:space="preserve">Правилно е приел първоинстанционният съд, че мотивите за срока на налагането на ПАМ са недостатъчни и общи. Не се съдържа обосноваване на обстоятелството как тежестта на конкретното нарушение обуславя налагането на ПАМ за срок от 14 дни. Органът се е мотивирал с целта на ПАМ, както и с общоприети постановки, които не касаят конкретния случай. Различен извод не следва и от посочения тип и местоположение на обекта, нито от факта на установената положителна касова разлика, при положение че всъщност същата очевидно включва и процесната продажба и конкретния неин размер. Така изложеното не може да се приеме, че съставлява надлежно мотивиране на срока на ПАМ, което да обоснове предприемането ѝ за 14 дни.</w:t>
        <w:tab/>
        <w:br/>
        <w:tab/>
        <w:t xml:space="preserve">Всъщност въобще не става ясно, как точно е формирана волята на административния орган за налагането на ПАМ около неговия среден размер, съответно каква е корелацията между просто изброените факти и този срок, т. е. каква е тяхната тежест.</w:t>
        <w:tab/>
        <w:br/>
        <w:tab/>
        <w:t xml:space="preserve">При липсата на такива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Що се касае до изложените мотиви относно допуснатото нарушение на чл. 50 от Хартата на основните свободи на Европейския съюз (2016/C 202/02), касационната инстанция намира следното.</w:t>
        <w:tab/>
        <w:br/>
        <w:tab/>
        <w:t xml:space="preserve">От представените доказателства се установява, че действително спрямо търговеца е образувано и производство по ЗАНН във връзка с ангажиране административно наказателната му отговорност за така констатираното административно нарушение със съставянето на АУАН № F69612 от 16.02.2023 на орган по приходите при ЦУ на НАП, въз основа на който е издадено и Наказателно постановление № 723360-F706390 от 20.09.2023 г., но същото няма данни да е влязло в сила.</w:t>
        <w:tab/>
        <w:br/>
        <w:tab/>
        <w:t xml:space="preserve">При тези факти следва да се приеме, че с налагането на процесната принудителна административна, е допуснато автоматично кумулиране на административното производство за прилагане на ПАМ и административнонаказателното производство за налагане на имуществена санкция за едно деяние срещу същото лице, изразяващо се в нерегистриране и отчитане на продажба на стоки чрез издаване на документ за продажбата, без да е гарантирано, че е сведено до стриктно необходимото допълнителната тежест от кумулирането на посочените мерки, и без да е преценено дали тежестта на всички наложени санкции съответства на тежестта на разглежданото нарушение (Решение на СЕС от 04.05.2023г. по дело С-97/21г.).</w:t>
        <w:tab/>
        <w:br/>
        <w:tab/>
        <w:t xml:space="preserve">Предвид изложените от касатора аргументи, следва да се посочи, че макар, че държавната принуда при издаването на наказателно постановление и налагането на ПАМ да е насочена към различни цели, при кумулиране на две мерки с наказателноправен характер (а те са такива), би могло да се стигне до накърняване принципът “non bis in idem”, залегнал и в чл. 50 от Хартата, без от фактите по конкретния казус да се установяват причини, които да обосноват неговото ограничаване.</w:t>
        <w:tab/>
        <w:br/>
        <w:tab/>
        <w:t xml:space="preserve">Така СЕС в т. 56 от Решение по дело С-97/21 посочва, че принципът на пропорционалност изисква кумулирането на процедури за търсене на отговорност и санкции да не превишава границите на онова, което е уместно и необходимо за постигане на легитимните цели, преследвани от приложимата правна уредба, като се има предвид, че когато съществува избор между няколко подходящи мерки, трябва да се прибегне до мярката, която създава най-малко ограничения, а породените от нея неудобства не трябва да са несъразмерни спрямо поставените цели.</w:t>
        <w:tab/>
        <w:br/>
        <w:tab/>
        <w:t xml:space="preserve">В крайна сметка в случая се касае до две санкции с наказателно правен характер – административно наказание „имуществена санкция“ в конкретен неин размер и административна мярка „запечатване на търговския обект и забрана достъпа до него за определен срок“ /виж Решение от 04 Май 2023 г. по дело С-97/22 на СЕС, т.49/, и всякога при това положение се следва преценката дали едно такова кумулиране съответства на тежестта на извършеното нарушение, вкл. и в аспекта на спазване принципът на съразмерност/пропорционалност, дефиниран и в чл. 6 ал. 5 от АПК.</w:t>
        <w:tab/>
        <w:br/>
        <w:tab/>
        <w:t xml:space="preserve">С оглед гореизложеното настоящият касационен състав на ВАС, осмо отделение намира, че решението е правилно постановено при изложението в настоящото решение мотиви, и следва да се остави в сила, като нестрадащо от релевираните касационни пороци по смисъла на чл. 209, т. 3 от АПК.</w:t>
        <w:tab/>
        <w:br/>
        <w:tab/>
        <w:t xml:space="preserve">При този изход на спора разноски се следват в полза на ответната страна.</w:t>
        <w:tab/>
        <w:br/>
        <w:tab/>
        <w:t xml:space="preserve">Що се касае до стореното възражение за прекомерност на адвокатския хонорар от процесуалния представител на касатора, съдът го намира за основателно. В случая размерът му от общо 2 000 лева касационната инстанция намира, че е прекомерен спрямо фактическата и правна сложност на казуса и конкретно осъществения обем процесуално представителство. Изготвен е отговор на касационна жалба, депозирани са и писмени бележки, с което последното се изчерпва. При това положение претендираните от ответника по касация разноски, следва да бъдат сведени до минимума от 1 000 лева, дефиниран в чл. 8, ал. 3 от Наредба № 1 от 9.07.2004 г. за минималните размери на адвокатските възнаграждения.</w:t>
        <w:tab/>
        <w:br/>
        <w:tab/>
        <w:t xml:space="preserve">Водим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1662/16.10.2023 г., постановено по адм. дело № 1274/2023 г. по описа на Административен съд – Пловдив.</w:t>
        <w:tab/>
        <w:br/>
        <w:tab/>
        <w:t xml:space="preserve">ОСЪЖДА Националната агенция за приходите да заплати на “Аз и Биляна“ ЕООД, [ЕИК], с. Калояново, общ. Калояново, обл. Пловдив, ул. „Васил Левски“ № 1, сумата от 1 000 (хиляда)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