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№1204/01.02.2024 по адм. д. №10958/2023 на ВАС, III о.,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1204 София, 01.02.2024 г. В ИМЕТО НА НАРОДА</w:t>
        <w:tab/>
        <w:br/>
        <w:tab/>
        <w:t xml:space="preserve">Върховният административен съд на Република България - Трето отделение, в съдебно заседание на двадесет и втори януари две хиляди и двадесет и четвърта година в състав: Председател: МАРИО ДИМИТРОВ Членове: ИВАН РАДЕНКОВАГЛИКА АДАМОВА при секретар Ирена Кръстева и с участието на прокурора Илиана Стойкова изслуша докладваното от съдията Аглика Адамова по административно дело № 10958/2023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Басейнова дирекция Източнобеломорски район срещу решение № 143/05.10.2023г. по адм. д. № 174/2023 г. по описа на Административен съд Ямбол, с което е обявена нищожността на писмо изх. № РР-02-272/18/ от 31.05.2023г. на директора на Басейнова дирекция “Източнобеломорски район“- Пловдив поради противоречието му с влязло в сила Решение № 224/20.12.2022 г. по адм. д.№211/2022г. Административен съд Ямбол и преписката е върната за произнасяне в 20-дневен срок на административния орган по заявление с вх. № РР-02-272/31.07.2020г. на ЕТ „Елиа – Е. Тодорова“</w:t>
        <w:tab/>
        <w:br/>
        <w:tab/>
        <w:t xml:space="preserve">Касаторът твърди, че решението е неправилно, поради нарушения на материалния закон - касационно основание по чл. 209, т. 3 АПК. Подържа, че неправилно съдът е счел оспореното писмо за индивидуален административен акт, слагащ край на производството. Изтъква, че съдът не е съобразил, че се иска промяна на разрешително, което е с различен титуляр. Счита, че е следвало да бъде приложен чл. 40, ал. 3 ЗВ и че индивидуалното право, предоставено за ползване, не може да бъде преотстъпвано на трети лица. Излага подробни съображения, че се е съобразил със задължителните указания на съда, дадени с влязъл в сила съдебен акт. Моли да се отмени съдебното решение.</w:t>
        <w:tab/>
        <w:br/>
        <w:tab/>
        <w:t xml:space="preserve">Ответникът - ЕТ „Елиа – Е. Тодорова“ – Е. Тодорова чрез процесуалния си представител оспорва жалбата. Претендира разноски.</w:t>
        <w:tab/>
        <w:br/>
        <w:tab/>
        <w:t xml:space="preserve">Представителят на Върховната административна прокуратура дава заключение за основателност на касационната жалба.</w:t>
        <w:tab/>
        <w:br/>
        <w:tab/>
        <w:t xml:space="preserve">Върховният административен съд - Трето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от АПК, намира за установено от фактическа и правна страна следното:</w:t>
        <w:tab/>
        <w:br/>
        <w:tab/>
        <w:t xml:space="preserve">Касационната жалба е процесуално допустима. Разгледана по същество, е неоснователна.</w:t>
        <w:tab/>
        <w:br/>
        <w:tab/>
        <w:t xml:space="preserve">Административен съд Ямбол е установил от фактическа страна, че с Решение № 224/20.12.2022 г. по адм. д.№211/2022г. на същия съд, оставено в сила с Решение № 4085/18.04.2023 г. по адм. д. № 1268/2023г., е отменен, по жалба на ЕТ „Елиа – Е. Тодорова“, изричен отказ на директора на Басейнова Дирекция „Източнобеломорски район“ град Пловдив по заявление с вх. № РР-02- 272/31.07.2020г., за откриване на процедура по преиздаване на част от разрешително за водовземане от подземни води, обективиран в писмо с изх. № РР02-272(5)2020г. от 30.06.2022г. по отношение на шахтов кладенец (ШК-4), находящ се поземлен имот с идентификатор 87374.43.392 по КК на гр. Ямбол и е върнал преписката на Директора на БД „ИБР“-Пловдив за ново произнасяне по заявление с вх. № РР-02- 272/31.07.2020г., при спазване на указанията, дадени от съда по тълкуване и прилагане на закона, в 20-дневен срок от влизане в сила на решението. Съдът, в мотивите на влязлото в сила решение, е дал указания, че приложими са разпоредбите на чл. 79, ал.1 – ал. 6 от ЗВ. Счел е за неправилен извода на административния орган за липса на административна процедура за частична промяна на титуляра на разрешителното и е указал на директова на басейновата дирекция, че следва да провери дали заявителят отговаря на посочените по-горе изисквания на закона.</w:t>
        <w:tab/>
        <w:br/>
        <w:tab/>
        <w:t xml:space="preserve">Съдът е установил също така, че по молба на едноличния търговец, с Разпореждане №523/10.07.2023г. по адм. д.№165/2023г., оставено в сила с Решение №123/04.08.2023г. по адм. д.№200/2023г., и двете на Административен съд Ямбол, е наложено административно наказание на директора на Басейнова дирекция „Източнобеломорски район“ - Пловдив за неизпълнение на влязлото в сила Решение № 224/20.12.2022 г. на ЯАС по адм. д. № 211/2022 г. Съдът е извършил проверка и е констатирал, че с оспореното писмо изх. № РР-02-272/18/ от 31.05.2023г. на касатора не са изпълнени указанията за ново произнасяне по заявлението в определения от съда 20-дневен срок, съобразно дадените от съда указания по тълкуването и прилагането на закона.</w:t>
        <w:tab/>
        <w:br/>
        <w:tab/>
        <w:t xml:space="preserve">Съдът е изложил съображения, че Писмо изх. № РР-02-272/18/ от 31.05.2023г. на Директора на Басейнова дирекция “Източнобеломорски район“ е краен административен акт по заявление с вх.№РР-02-272/31.07.2020г. и този акт е в противоречие с влязлото в сила Решение № 224/20.12.2022 г. на Административен съд Ямбол по адм. д. № 211/2022 г., тъй като с него са дадени на заявителя същите указания, както и в първото отменено писмо по преписката. По тези съображения жалбата е счетена за основателна, а оспореният административен акт е обявен за нищожен, на основание чл. 177, ал.2 от АПК.</w:t>
        <w:tab/>
        <w:br/>
        <w:tab/>
        <w:t xml:space="preserve">Решението е правилно. Не е налице соченото касационно основание - нарушение на материалния закон. Съдът правилно е установил, тълкувал и приложил правните норми.</w:t>
        <w:tab/>
        <w:br/>
        <w:tab/>
        <w:t xml:space="preserve">Съгласно чл.177, ал.2 АПК, актове и действия на административния орган, извършени в противоречие с влязло в сила решение на съда, са нищожни. Посочената разпоредба установява специфично основание за обявяване нищожността на административен акт. Приложението на тази разпоредба е предпоставено от наличието на влязло в сила решение и противоречието на издадения след връщане на преписката акт с това съдебно решение, при идентичност на обстоятелствата.</w:t>
        <w:tab/>
        <w:br/>
        <w:tab/>
        <w:t xml:space="preserve">Правилни са изводите на Административен съд Ямбол, че в отмененото и оспореното писмо фигурират идентични правни мотиви относно причините за отказ за преиздаване на разрешителното за водовземане. Тези мотиви са основани на неприложимост на нормата на чл. 79 от Закона за водите и на подържаното от касатора твърдение, че липсва процедура за изменение на разрешителното и че следва да бъде подадено ново искане за издаване на разрешително. Единственият добавен в новото писмо довод се основава на разпоредбата на чл.40, ал.3 от Закона за водите. При разглеждане законосъобразността на първия отказ обаче съдът изрично е посочил кои норми на закона следва да намерят приложение, а именно тези на чл. 79 от Закона за водите, поради което този довод е също в противоречие с дадените от съда указания.</w:t>
        <w:tab/>
        <w:br/>
        <w:tab/>
        <w:t xml:space="preserve">Разпоредителни части и в двете писма действително липсват, но това не означава, че с оспорения административен акт не се слага край на административното производство. Както в първото, така и в оспореното писмо е ясно обективирана волята на административния орган да не разгледа заявлението за изменение на разрешителното. Второто писмо е издадено при еднакво неправилно приложение на материалния закон, както първото, като при издаването на второто не са взети предвид задължителните за административния орган указания по приложение на материалния закон по влязлото в сила решение на Административен съд Ямбол.</w:t>
        <w:tab/>
        <w:br/>
        <w:tab/>
        <w:t xml:space="preserve">Влязлото в сила решение на административния съд чл. 177, ал. 1 АПК има сила на пресъдено нещо за страните. Същото има и действие по отношение на всички предвид съдържанието му - за отмяна на индивидуален административен акт. Конститутивното съдебно решение за отмяна на индивидуален административен акт поражда действие от датата на издаване на отменения акт. Следователно, като е прогласил нищожността на оспорения акт, административният съд е постановил правилно решение, което следва да бъде оставено в сила.</w:t>
        <w:tab/>
        <w:br/>
        <w:tab/>
        <w:t xml:space="preserve">При този изход на спора, на ответника следва да се присъдят сторените разноски в производството в размер на 1000 лв за адвокатско възнаграждение, съгласно представения договор за правна защита и съдействие и списък на разноските.</w:t>
        <w:tab/>
        <w:br/>
        <w:tab/>
        <w:t xml:space="preserve">По изложените съображения и на основание чл. 221, ал. 2 АПК Върховният административен съд</w:t>
        <w:tab/>
        <w:br/>
        <w:tab/>
        <w:t xml:space="preserve">РЕШИ:</w:t>
        <w:tab/>
        <w:br/>
        <w:tab/>
        <w:t xml:space="preserve">ОСТАВЯ В СИЛА решение № 143/05.10.2023г. по адм. д. № 174/2023 г. по описа на Административен съд Ямбол</w:t>
        <w:tab/>
        <w:br/>
        <w:tab/>
        <w:t xml:space="preserve">ОСЪЖДА Басейнова дирекция Източнобеломорски район да заплати на ЕТ „Елиа – Е. Тодорова“ – Е. Тодорова съдебни разноски в размер на 1000 лв.</w:t>
        <w:tab/>
        <w:br/>
        <w:tab/>
        <w:t xml:space="preserve">Решението не подлежи на обжалване.</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ИВАН РАДЕНКОВ/п/ АГЛИКА АДАМОВА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