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№4544/11.04.2024 по адм. д. №11016/2023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4544 София, 11.04.2024 г. В ИМЕТО НА НАРОДА</w:t>
        <w:tab/>
        <w:br/>
        <w:tab/>
        <w:t xml:space="preserve">Върховният административен съд на Република България - Осмо отделение, в съдебно заседание на двадесети март две хиляди двадесет и четвърта година в състав: Председател: БИСЕРКА ЦАНЕВА Членове: МИРОСЛАВ МИРЧЕВАЛЕКСАНДЪР МИТРЕВ при секретар Снежана Тодорова и с участието на прокурора Ася Петрова изслуша докладваното от съдията Александър Митрев по административно дело № 11016/2023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–гр. София при Централно управление (ЦУ) на НАП, чрез процесуалния си представител юрк. Соколова, против Решение № 5333 от 09.08.2023г., постановено по дело № 3790/2023 г. по описа на Административен съд-София-град /АССГ/, с което е отменен Ревизионен акт /РА/ № Р-22002222001296-091-001/ 23.11.2022г., издаден от органи по приходите при ТД на НАП-гр. София, потвърден с Решение № 188/10.02.2023г. на директор на Дирекция „ОДОП“ -гр. София при ЦУ на НАП, с който са определени допълнително задължения по Закона за данък върху добавената стойност /ЗДДС/ в общ размер на 17 959,00 лв., ведно с лихва в размер на 5 450,65 лв., вследствие на непризнато право на приспадане на данъчен кредит.</w:t>
        <w:tab/>
        <w:br/>
        <w:tab/>
        <w:t xml:space="preserve">Наведените от касатора възражения са за неправилност на първоинстанционния съдебен акт, като постановен при съществено нарушение на съдопроизводствените правил и необоснованост, съставляващи касационните основания по чл. 209, т. 3 АПК. По подробно изложени в жалбата съображения се оспорва извода на АССГ, че от съвкупния анализ на доказателствата по делото се установява реалността на доставките към ревизираното лице, фактурирани от „Виталпекс 66“ ЕООД, „Сити Лан Трейд 1“ ЕООД, „Дартсан 1997“ ЕООД, „Илисенс Консулт 21“ ЕООД и „Мобидейл 10“ ЕООД. Поддържа, че предвид липсата на кадрова обезпеченост на доставчиците на процесните IT услуги за изпълнение на фактурираните услуги по поддръжка и подмяна на софтуер и липсата на данни за сключени граждански и трудови договори с лица, притежаващи изискуемите сертификати за доставка горепосочените услуги, се обуславя извод за неосъществена облагаема доставка, респ. за неправилно упражнено право на данъчен кредит. Настоява за отмяна на обжалваното решение и вместо него постановяване на друго по съществото на спора, с което да се отхвърли жалбата. Претендира се присъждане на съдебни разноски.</w:t>
        <w:tab/>
        <w:br/>
        <w:tab/>
        <w:t xml:space="preserve">Ответната страна –Н. Димова, в съдебно заседание изразява становище за неоснователност на касационната жалба. Моли съдът да потвърди обжалвания съдебен акт.</w:t>
        <w:tab/>
        <w:br/>
        <w:tab/>
        <w:t xml:space="preserve">Представителят на Върховна прокуратура на Република България дава мотивирано заключение за основателност на касационната жалба.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пред АССГ е била законосъобразността на Ревизионен акт /РА/ № Р-22002222001296-091-001/ 23.11.2022г., издаден от органи по приходите при ТД на НАП-гр. София, потвърден с Решение № 188/10.02.2023г. на директор на Дирекция „ОДОП“ -гр. София при ЦУ на НАП, с който на Н. Димова за данъчен период 01.12.2018г.-31.07.2020г. са установени допълнително задължения за ДДС в размер на 17 959 лева и лихви в размер на 5 091, 42 лева, поради отказано право на данъчен кредит.</w:t>
        <w:tab/>
        <w:br/>
        <w:tab/>
        <w:t xml:space="preserve">От фактическа страна е установено, че ревизията се явява втора поред за ревизираните периоди, като с оспорения акт на ревизираното лице - Димова, е отказано правото на приспадане на данъчен кредит, поради липсата на доказателства за реално извършени доставки именно по процесните фактури, както следва: 1/ за данъчни периоди м. 02.2019г. и м. 03.2019г. , 3 броя фактури, издадени от „Сити Лан Трейд 1“ ЕООД, с предмет на доставка- „поддръжка на офис техника“, „подмяна на софтуер и почистване на вируси“, „инсталиране и поддръжка на локална мрежа“; по които е упражнен данъчен кредит в общ размер на 2 498 лева, 2/ за данъчни периоди м. 09.2019г. м. 10.2019г. и м. 11.2019г., 4 броя фактури, издадени от „ДАРТСАН 1997” ЕООД, с предмет на доставка „поддръжка на компютърни системи“¸ „компютърно обучение“, „крайно компютърно обучение и софтуер“, „услуга по договор“, като съгласно приложения договор услугата включва „компютърно обучение, поддръжка на компютърни системи и изграждане на софтуер“; по които е упражнен данъчен кредит в общ размер на 6 458,00 лв.; 3/ за данъчни периоди м. 01.2020г„ м. 02.2020г. и м. 03.2020г., 3 броя фактури, издадени от „Илисенс Консулт 21“ ЕООД, с предмет на доставка „поддържане на софтуер и компютърно обучение“, по които е упражнен данъчен кредит в общ размер на 4 002 лева; 4/ данъчни периоди м.05.2020г., м. 06.2020г. и м. 07.2020г., 3 бр. фактури, издадени от „Мобидейл 10“ ЕООД, с предмет на доставка „донастройка компютърна система спрямо ЕУ“, „донастройки софтуер“, „IT услуги по договор, по които е упражнен данъчен кредит в общ размер на 3 335 лева; 5/ за данъчен период м. 12.2018г., 1 бр. фактура, издадена от „Виталпекс 66“ ЕООД, с предмет на доставка „създаване на база данни и годишно архивиране на данни“, по която е упражнен данъчен кредит в размер на 1 666 лева.</w:t>
        <w:tab/>
        <w:br/>
        <w:tab/>
        <w:t xml:space="preserve">Приходните органи са извършили насрещни проверки на цитираните доставчици, изискали са информация за предходни доставчици, на посочените като извършители на IT услуги физически лица, както и няколко университета за потвърждаване реалността на представените сертификати от страна на ревизираното лице. Ревизиращият екип е приел, че представените за първи път при оспорването на акта по административен ред сертификати са създадени единствено за целите на ревизията и не установяват експертните познания на доставчиците, необходими за удостоверяване възможността доставчика да изпълни предмета на договореното. Счел е за недоказана компетентността на лицата, извършили специфичните компютърни услуги, което пораждало съмнения досежно кадровата обезпеченост на доставчика. Предвид гореизложеното приходните органи са формирали извод за недоказаност на реално изпълнение на фактурираните услуги и на основание чл. 68. ал. 1, т. 1 и чл. 69, ал. 1, т. 1 от ЗДДС във връзка с чл. 9 от същия закон и е отказано е отказано правото на приспадане на данъчен кредит по фактурите от “Виталпекс 66“ ЕООД, „Сити Лан Трейд 1“ ЕООД, „Дартсан 1997“ ЕООД, „Илисенс Консулт 21 “ ЕООД и „Мобидейл 10“ ЕООД.</w:t>
        <w:tab/>
        <w:br/>
        <w:tab/>
        <w:t xml:space="preserve">Първоинстанционният съд е приел, че РА е издаден от компетентни органи по приходите, в предвидената от закона форма и при спазване на административно-производствените правила. Изложил е мотиви, че от съвкупния и обстоен анализ на събраните по делото доказателства се установява, че всички фактури и съпровождащи документи относно спорните доставки са съхранявани от ревизираното лице и са надлежно осчетоводени. За несъстоятелна е приел тезата на ревизиращия екип, че доставките не са осъществени, доколкото не е доказано, че лицата, които са извършвали услугите, не разполагали с технически капацитет и познания. Посочил е, че релевантно за доказване реалното извършване на доставките е разплащането по фактурите, които са пряко свързани и с дейността на ревизираното лице, което не е спорен по делото факт. Позовавайки се на Решение от 11 май 2006г. по дело С-384/04 и Решение от 21 февруари 2008г. по дело С-271/06 е отрекъл тезата на приходната администрация досежно знанието на ревизираното лице, че сделките, с които обосновава правото си на приспадане на данъчен кредит, са част от данъчна измама, извършена от доставчика или от друг стопански субект нагоре по веригата на доставки. При тези мотиви е отменил оспорения акт.</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 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 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доказателствена тежест на лицето, претендиращо право на приспадане на данъчен кредит, е да докаже при условията на пълно и главно доказване, че са налице законоустановените предпоставки за признаване на твърдяното от него материално право.</w:t>
        <w:tab/>
        <w:br/>
        <w:tab/>
        <w:t xml:space="preserve">Правилно и законосъобразно АССГ е счел, че по делото са ангажирани доказателства, които свидетелстват за реалността на извършените доставки. Не се оспорва, включително и от приходната администрация, че е извършено разплащане по процесните доставки по банков път. От приобщените по делото книжа е видно, че доставчиците са представили договори, оферти, фактури, издадени към ревизираното лице, фактури на предходни доставчици, банкови извлечения и счетоводно отразяване на софтуерните услуги. Договорите, сключени с доставчиците са издадени във връзка с оферти, в които са конкретизирани различните видови IT услуги, също и техните цени и срок за изпълнение, както и че услугите са приети с приемо-предавателни протоколи и заплатени по банков път. Доказателствата по делото по категоричен начин установяват извършването на осчетоводявания при издателите и получателя по процесните фактури, които са задължителна материалноправна предпоставка за настъпване на данъчното събитие, начисляването на ДДС, отразяването му като задължение към бюджета, както и възникването и упражняване правото на приспадане на данъчен кредит.</w:t>
        <w:tab/>
        <w:br/>
        <w:tab/>
        <w:t xml:space="preserve">Обосновано първостепенният съд е счел, че твърдението за липса на кадрова и материална обезпеченост при доставчика, не може да служи като достатъчно основание за формиране на отказ за признаване правото на приспадане на данъчен кредит. Относими към горните изводи са дадените задължителни тълкувания на приложимата за облагането по ДДС Директива 2006/112/ЕО, направено от СЕС по съединени дела № С-80/11 и С-142/11, според което не е се допуска национална практика за отказ от право на приспадане поради това, че данъчно задълженото лице не се е уверило, че издателят на фактурите е бил в състояние да извърши доставката, когато не са налице данни и твърдения за данъчна измама. Също така според актуалното решение на СЕС по дело С-18/13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данъчно – задълженото лице е знаело или е трябвало да знае, че сделката, с която обосновава правото на приспадане, е част от тази измама. В настоящия случай, няма установеност от страна на приходните органи, че данъчнозадълженото лице е имало знание за измамни действия от неговите доставчици.</w:t>
        <w:tab/>
        <w:br/>
        <w:tab/>
        <w:t xml:space="preserve">Издържан и съответстващ на закона е изводът, че обстоятелството, че са нарушени изискванията на трудовото и осигурително законодателство от страна на изпълнителите на доставките- „Сити Лан Трейд 1“ ЕООД, „Дартсан 1997“ ЕООД, „Илисенс Консулт 21“ ЕООД, е иррелевантен за спора по главния факт. При доказан факт на осъществяване на данъчното събитие - облагаеми доставки, липсата на доказателства относно подадени уведомления по чл. 62 КТ за декларирани данни за трудови и граждански договори, изплатени възнаграждения на наети на договор служители, респективно на заплатени осигуровки, не е относима към правото на приспадане на данъчен кредит за получателя, тъй като основно понятие на ЗДДС е това за облагаемата доставка. Липсата на достатъчно доказателства относно изплатени възнаграждения на наети на договор физически лица, респективно на заплатени осигуровки само по себе си, при доказан факт на осъществяване на данъчното събитие-облагаема доставка е неотносимо към правото на данъчен кредит за получателя, тъй като основно понятие на ЗДДС е това на облагаема доставка. Получателят по доставките не е в състояние нито да отговаря за действията или бездействията на своя доставчик, нито да бъде държан отговорен.</w:t>
        <w:tab/>
        <w:br/>
        <w:tab/>
        <w:t xml:space="preserve">Или в обобщение на изложеното при доказване на реалността на доставките от РЛ, незаконосъобразно му е отказано правото на данъчен кредит.</w:t>
        <w:tab/>
        <w:br/>
        <w:tab/>
        <w:t xml:space="preserve">Въпреки изхода от спора на ответника по касация не се следват разноски за настоящата касационна инстанция, тъй като такива не са сторени и липсва претенция в обратен смисъл.</w:t>
        <w:tab/>
        <w:br/>
        <w:tab/>
        <w:t xml:space="preserve">Водим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5333 от 09.08.2023г., постановено по дело № 3790/2023 г. по описа на Административен съд-София-град.</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