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№60378/29.10.2021 по ч.гр.д. №4202/2021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60378</w:t>
        <w:tab/>
        <w:br/>
        <w:tab/>
        <w:t xml:space="preserve"/>
        <w:tab/>
        <w:br/>
        <w:tab/>
        <w:t xml:space="preserve">София, 29.10.2021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осми октомври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4202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257 ГПК.</w:t>
        <w:tab/>
        <w:br/>
        <w:tab/>
        <w:t xml:space="preserve"/>
        <w:tab/>
        <w:br/>
        <w:tab/>
        <w:t xml:space="preserve">Образувано е по молба вх. № 5372/13.10.2021 г. на М. К. С., с която се иска да се определи на Апелативен съд - Бургас срок не по-дълъг от три дни за произнасяне и администриране на подадените от нея молби с вх. № 6684/01.10.2021 г., вх. № 5123/05.10.2021 г. и вх. № 6762/04.10.2021 г. по чл. 255 ГПК за определяне на срок при бавност на Окръжен съд - Бургас за извършване на процесуални действия по ч. гр. д. № 848/2021 г.</w:t>
        <w:tab/>
        <w:br/>
        <w:tab/>
        <w:t xml:space="preserve"/>
        <w:tab/>
        <w:br/>
        <w:tab/>
        <w:t xml:space="preserve">Постъпило е становище по чл. 255, ал. 2 ГПК от съдия А. Я. З. К., в което се поддържа, че молбата е неоснователна по съображения, че по искането има произнасяне.</w:t>
        <w:tab/>
        <w:br/>
        <w:tab/>
        <w:t xml:space="preserve"/>
        <w:tab/>
        <w:br/>
        <w:tab/>
        <w:t xml:space="preserve">Настоящия състав намира, че молбата за определяне на срок по чл. 257, ал. 2 ГПК е допустима, но разгледана по същество е неоснователна.</w:t>
        <w:tab/>
        <w:br/>
        <w:tab/>
        <w:t xml:space="preserve"/>
        <w:tab/>
        <w:br/>
        <w:tab/>
        <w:t xml:space="preserve">Съгласно чл. 257, ал. 2 ГПК единствената възможност за горестоящия съд, в е даването на подходящ срок за извършването на процесуалното действие, което е забавено /не е извършено/. Поради това молбата за определяне на срок за процесуално действие, което съдът вече е извършил към момента на оплакването по чл. 255, ал. 2 ГПК, се явява безпредметна и е неоснователна. С определение № 347 от 13.10.2021 г. по ч. гр. д. № 442/2021 г. Апелативен съд - Бургас е оставил без уважение молба с вх. № 5266/11.10.2021 г. /вх. рег. номер на съпроводителното писмо, с което му е изпратена молба за бавност вх. № 5123/05.10.2021 г./, подадена от М. К. С. с искане да се определи на Окръжен съд - Бургас срок не по-дълъг от три дни, за извършването на дължимите съдопроизводствени действия по изготвянето на становище, администрирането и изпращането за разглеждане на компетентния за това Апелативен съд - Бургас на подадената от М. К. С. молба с вх. № 6684/01.10.2021 г., съдържаща искане по чл. 255, ал.1 ГПК. При произнасянето си съдът в съобразил, че на 04.10.2021 г. молителката е подала три молби с вх. № 6762, с вх. № 6769 и с вх. № 6767 с идентично съдържание на основание чл. 255 от ГПК, с които сезира Апелативен съд - Бургас с искане да определи на решаващия окръжен съд срок не по-дълъг от три дни за администриране и изпращане на БАС на молбата под № 6684/01.10.2021 г. Следва да се отбележи, че Апелативен съд - Бургас се е произнесъл в срока по чл. 257, ал. 1 ГПК – преписката му е изпратена на 11.10.2021 г. и е постановил определение на 13.10.2021 г., като не е налице неоправдано забавяне. След постановяване на определението съдът е дал възможност по чл. 256, ал. 1 ГПК на молителката да заяви дали поддържа молба вх. № 5372/13.10.2021 г., като същата е заявила с молба вх. 5486/15.10.2021г., че поддържа искането си. Възможността страната да поддържа искането си за определяне на срок при бавност след удовлетворяване на молбата е мислима в хипотеза, в която тя счита, че предприетите от съда действия по реда на чл. 256, ал. 1 ГПК не са довели /или са довели само частично/ до отстраняване на забавянето, каквито данни в случая не са налице. Предвид изложеното, молбата по чл. 255 ГПК следва да бъде отхвърлена.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ОТХВЪРЛЯ като неоснователна молба вх. № 5372/13.10.2021 г. на М. К. С. по чл. 255 ГПК.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