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№2516/23.05.2024 по гр. д. №2989/2023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2516</w:t>
        <w:tab/>
        <w:br/>
        <w:tab/>
        <w:t xml:space="preserve"/>
        <w:tab/>
        <w:br/>
        <w:tab/>
        <w:t xml:space="preserve">София, 23.05.2024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тринадесети март,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ЧЛЕНОВЕ: ДАНИЕЛА СТОЯНОВА </w:t>
        <w:tab/>
        <w:br/>
        <w:tab/>
        <w:t xml:space="preserve"/>
        <w:tab/>
        <w:br/>
        <w:tab/>
        <w:t xml:space="preserve">ТАНЯ ОРЕШАРОВА</w:t>
        <w:tab/>
        <w:br/>
        <w:tab/>
        <w:t xml:space="preserve"/>
        <w:tab/>
        <w:br/>
        <w:tab/>
        <w:t xml:space="preserve">като изслуша докладваното от съдия Първанов гр. д. № 2989/2023 г. на ІІІ г. о.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В. К. Т., [населено място], подадена чрез адвокат А. А. и адвокат С. С., срещу въззивно решение № 123 от 28.03.2023 г. по в. гр. д. № 60/2023 г. на Окръжен съд - Плевен, с което е потвърдено решение № 258 от 22.11.2022 г. по гр. д. № 607/2022 г. на Районен съд – Левски. С първоинстанционното решение са отхвърлени като погасени по давност предявените от касатора срещу Русенския университет „Ангел Кънчев“ искове по чл. 344, ал. 1, т. 1 и т. 2 КТ за признаване незаконността на уволнението на ищеца, извършено със заповед № 789/26.06.2021 г. и отмяната му, както и за възстановяването му на заеманата преди уволнението длъжност. В касационната жалба е изразено становище за неправилност на въззивното решение поради нарушение на материалния закон, допуснати съществени нарушения на съдопроизводствените правила, и необоснованост.</w:t>
        <w:tab/>
        <w:br/>
        <w:tab/>
        <w:t xml:space="preserve"/>
        <w:tab/>
        <w:br/>
        <w:tab/>
        <w:t xml:space="preserve">В срока по чл. 287 ГПК е постъпил писмен отговор от ответника Русенски университет „Ангел Кънчев“, [населено място], чрез процесуалния му представител адвокат Р. Б., в който се поддържа, че не са налице основания за допускане на касационното обжалване, а по същество касационната жалба е неоснователна. Претендират се деловодни разноски.</w:t>
        <w:tab/>
        <w:br/>
        <w:tab/>
        <w:t xml:space="preserve"/>
        <w:tab/>
        <w:br/>
        <w:tab/>
        <w:t xml:space="preserve">Касационната жалба е подадена в срока по чл. 283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са предявени обективно съединени искове по чл. 344, ал. 1, т. 1 и т. 2 КТ от В. К. Т. против Русенски университет „Ангел Кънчев“. Между страните е съществувало трудово правоотношение, възникнало от конкурс, считано от 01.10.2015 г., въз основа на което ищецът е заемал академичната длъжност „професор, висше училище на ј щ. бр. в катедра „Техническа механика“ към факултет „Машинно-технологичен“ по научна специалност „Организация и управление извън сферата на материалното производство“. Същото е прекратено със заповед № 789/23.06.2021г. на основание чл. 195 КТ, с която на ищеца е наложено дисциплинарно наказание „уволнение“. С ТР № 1/2014 г. на ВКС по тълк. дело № 1/2014 г., ОСГК, е прието, че специалната уредба в материята на трудовото правораздаване предполага специална давност за предявяване на исковете по трудови спорове. Исковете по 344, ал. 1, т. 1 и т.2 КТ се предявяват съгласно чл. 358, ал. 1, т. 2 КТ в двумесечен срок, който започва да тече от деня на прекратяване на трудовото правоотношение. Процесната заповед за налагане на дисциплинарно наказание „уволнение“ е напълно достатъчна, за да се приеме, че трудовото правоотношение е прекратено по дисциплинарен ред без да е необходимо връчването на втора заповед за прекратяването на правоотношението. Съгласно чл. 195, ал. 2 и ал. 3 КТ, изявлението на работодателя за налагане на дисциплинарно наказание поражда действие с достигането му до адресата, като прекратяването настъпва от момента на получаване на писменото изявление за това от работника. Съдът се е позовал на практика на ВКС, според която писменото изявление на работодателя за налагане на дисциплинарно наказание може да бъде връчено чрез изпращането на препоръчано писмо с обратна разписка. В този случай, за да се приеме, че изявлението е достигнало до адресата, работодателят следва да е изпратил препоръчаното писмо на адреса, посочен от работника или служителя, а пощата да удостовери доставянето на писмото на адреса. Обстоятелствата дали работникът или служителят е променил посочения от него адрес или не е предприел действия за получаване на пощенската пратка са без правно значение. С достигане на изявлението на посочения от работника или служителя адрес, работодателят е изпълнил задължението си за връчване на заповедта за налагане на дисциплинарно наказание и изявлението му поражда правно действие. От представените писмени доказателства, включително и удостоверение от Български пощи, което не е оспорено от ищеца, се установява, че пратка № PS 7004002ILN K с известие за доставяне на посочения от ищеца в трудовото споразумение и единствен известен на работодателя адрес за кореспонденция е изпратена процесната заповед, която поради отсъставие на получателя на адреса и след две известия, по-късното от което на 15.07.2021 г., е върната на подателя като непотърсена. Съдът е приел, че процесната заповед е връчена на въззивника по предвидения в чл. 195 ал. 2 изр. второ КТ ред - изпратена с препоръчано писмо с обратна разписка, и като не потърсена е върната на подателя на 15.07.2021 г., поради което от тази дата е започнал да тече двумесечният срок за предявяване на исковете по чл. 344, ал. 1, т. 1 и т. 2 КТ. Исковата молба е депозирана на 04.10.2021 г., без данни да е изпращана по пощата по-рано, поради което е направен извод, че същата се явява подадена след изтичане на двумесечния срок /от 15.07.2021 г. до 15.09.2021 г./ и исковете са погасени по давност.</w:t>
        <w:tab/>
        <w:br/>
        <w:tab/>
        <w:t xml:space="preserve"/>
        <w:tab/>
        <w:br/>
        <w:tab/>
        <w:t xml:space="preserve">В представеното изложение на основанията за допускане на касационно обжалване жалбоподателят поддържа, че въпросът от кой момент започва да тече погасителната давност за оспорване на уволнението и предявяване на иск за неговата отмяна, когато заповедта за прекратяване на трудовото правоотношение не е връчена на служителя е от значение за точното прилагане на закона, както и за развитието на правото – основание по чл. 280, ал. 1, т. 3 ГПК. Твърди се още, че обжалваното решение е очевидно неправилно по смисъла на чл. 280, ал. 2, предл. трето ГПК.</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въззивното решение, поради следните съображения:</w:t>
        <w:tab/>
        <w:br/>
        <w:tab/>
        <w:t xml:space="preserve"/>
        <w:tab/>
        <w:br/>
        <w:tab/>
        <w:t xml:space="preserve">Поставеният от касатора въпрос не може да обуслови допускането на касационното обжалване, защото е неотносим към решаващите мотиви на въззивния съд и по същество касае правилността на решението, доколкото в него изрично е прието, че заповедта за налагане на дисциплинарно наказание „уволнение“ е връчена на точно определена дата и от този момент е започнал да тече предвиденият в чл. 358, ал. 1, т. 2 КТ давностен срок.</w:t>
        <w:tab/>
        <w:br/>
        <w:tab/>
        <w:t xml:space="preserve"/>
        <w:tab/>
        <w:br/>
        <w:tab/>
        <w:t xml:space="preserve">Съобразена е от въззивния съд задължителната практика на ВКС, според която според разпоредбата на чл.358, ал.1, т.2 КТ исковете по спорове за отмяна на дисциплинарно наказание „предупреждение за уволнение”,изменение на мястото и характера на работата и прекратяване на трудовото правоотношение се предявяват в 2-месечен срок. Правната уредба на исковете по чл.344 ал.1 т.1 и т.2 КТ е в глава ХVІ „Прекратяване на трудовото правоотношение”, раздел ІV „Защита срещу незаконно уволнение”. Те представляват искове за оспорване законността на прекратяването на трудовото правоотношение. Давностният срок за предявявянето им е 2-месечен от прекратяването на трудовото правоотношение./ТР№1/2014 от 12.05.2015 г. по тълк. дело №1/2014 г. на ОСГК на ВКС/. На въпросите относно начина на връчване на заповедта за дисциплинарно уволнение е дадено разрешение в множество постановени по реда на чл.290 ГПК решения на ВКС. Така например с решение № 283 от 06.04.2010 г. по гр. дело № 507/2011 г. на ІІІ г. о. е прието, че за да е надлежно връчването по пощата, не е необходимо то да е извършено лично на получателя. Редовно е и всяко друго връчване, което е допустимо съобразно общите правила, уредени в чл.46 и чл.47,във вр. с чл.41 ал.3 ГПК/отм./, сега чл.42 и чл.44 ГПК, както и съобразно специалния закон –чл.36 от Закона за пощенските услуги. Трудовото право е материално право и посочените процесуални разпоредби от ГПК се прилагат съответно. Според решение № 126 от 26.04.2016 г. по гр. дело № 5917/2015 г. на ІV г. о. трудовото право възниква и съществува продължително време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По принцип писмените граждански волеизявления, пораждат действие с достигането им до адресата/по арг. на чл.13, ал.2 и чл.14, ал.1 ЗЗД/. </w:t>
        <w:tab/>
        <w:br/>
        <w:tab/>
        <w:t xml:space="preserve"/>
        <w:tab/>
        <w:br/>
        <w:tab/>
        <w:t xml:space="preserve">Съобразно т. 1 на Тълкувателно решение № 1 от 19.02.2010 г. по тълк. д. № 1/2009 г. на ОСГТК на ВКС формулираният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Доколкото въпросът не покрива общата предпоставка по чл. 280, ал. 1 ГПК, то не следва да се проверява наличието и на специалната по чл. 280, ал. 1, т. 3 ГПК.</w:t>
        <w:tab/>
        <w:br/>
        <w:tab/>
        <w:t xml:space="preserve"/>
        <w:tab/>
        <w:br/>
        <w:tab/>
        <w:t xml:space="preserve">Решението не е очевидно неправилно съобразно самостоятелното селективно основание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каквато аргументация се съдържа в изложението към касационната жалба.</w:t>
        <w:tab/>
        <w:br/>
        <w:tab/>
        <w:t xml:space="preserve"/>
        <w:tab/>
        <w:br/>
        <w:tab/>
        <w:t xml:space="preserve">Съобразно изхода на спора на ответника по касационната жалба следва да се присъдят 2400 лв. деловодни разноски за касационното производство, представляващи заплатено адвокатско възнаграждение според представените доказателства.</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решение № 123 от 28.03.2023 г. по в. гр. д. № 60/2023 г. на Окръжен съд - Плевен.</w:t>
        <w:tab/>
        <w:br/>
        <w:tab/>
        <w:t xml:space="preserve"/>
        <w:tab/>
        <w:br/>
        <w:tab/>
        <w:t xml:space="preserve">ОСЪЖДА В. К. Т., със съдебен адрес - [населено място], на основание чл. 78, ал. 3 ГПК да заплати на Русенски университет „Ангел Кънчев“, гр. Русе, 2400 лв. 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