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№60270/27.10.2021 по гр. д. №1376/2021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60270</w:t>
        <w:tab/>
        <w:br/>
        <w:tab/>
        <w:t xml:space="preserve"/>
        <w:tab/>
        <w:br/>
        <w:tab/>
        <w:t xml:space="preserve">София, 27.10.2021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първи октомври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ХРИСТОВАкато разгледа докладваното от съдия А. Бонева гр. дело № 1376 по описа за 2021 г. взе предвид следното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В. П. К., чрез адвокат К. В., срещу въззивно решение № 1273/02.11.2020 г., постановено от Варненски окръжен съд по въззивно гр. д. № 1622/2020 г.</w:t>
        <w:tab/>
        <w:br/>
        <w:tab/>
        <w:t xml:space="preserve"/>
        <w:tab/>
        <w:br/>
        <w:tab/>
        <w:t xml:space="preserve"> Излага доводи за неправилност поради противоречие с материалния закон, съществени нарушения на съдопроизводствените правила и необоснованост.</w:t>
        <w:tab/>
        <w:br/>
        <w:tab/>
        <w:t xml:space="preserve"/>
        <w:tab/>
        <w:br/>
        <w:tab/>
        <w:t xml:space="preserve">Насрещната страна Б. П. Б., чрез адвокат М. К., отговаря в срока по чл. 287, ал. 1 ГПК, че касационната жалба е недопустима – подадена срещу въззивно решение, постановено по иск с правно осн. чл. 40 ЗЗД с цена 4420 лв. В евентуалност – развива съображения, че не са налице основания за допускане на касационно обжалване на въззивното решение, както и за неоснователност на касационната жалба. Претендира разноски за инстанцията.</w:t>
        <w:tab/>
        <w:br/>
        <w:tab/>
        <w:t xml:space="preserve"/>
        <w:tab/>
        <w:br/>
        <w:tab/>
        <w:t xml:space="preserve">Съставът на Върховния касационен съд намира, че жалбата е подадена в срок от легитимна страна и е редовна, но е срещу акт, който е изключен от касационен контрол.</w:t>
        <w:tab/>
        <w:br/>
        <w:tab/>
        <w:t xml:space="preserve"/>
        <w:tab/>
        <w:br/>
        <w:tab/>
        <w:t xml:space="preserve">Обжалваното решение е постановено по обективно кумулативно съединени искове за прогласяване на недействителност на сделки до обема на прехвърлените права върху имотите, предмет на нотариален акт № ***/2016 г. и на нотариален акт № ***/2016 г., всички на нотариус А. Н. с район на действие РС – Девня. </w:t>
        <w:tab/>
        <w:br/>
        <w:tab/>
        <w:t xml:space="preserve"/>
        <w:tab/>
        <w:br/>
        <w:tab/>
        <w:t xml:space="preserve">Съгласно чл. 69, ал. 1, т. 4, вр. т. 2 ГПК, цената на исковете е данъчната оценка на 1/2 ид. ч от всеки от прехвърлените имоти, а ако няма такава – пазарната цена на вещното право.</w:t>
        <w:tab/>
        <w:br/>
        <w:tab/>
        <w:t xml:space="preserve"/>
        <w:tab/>
        <w:br/>
        <w:tab/>
        <w:t xml:space="preserve">Земеделските имоти, прехвърлени с нотариален акт № ***/2016 г. са четири и са с данъчна оценка, както следва: половината от 2645,20 лв. или 1322,60 лв. относно нивата в м. „Т. н.“; половината от 1939,30 лв., или 969,65 лв. относно нива в м. „Д./К.“; половината от 77,60 лв., или 38,80 лв относно лозе в м. „И. к./Я.“; половината от 1/3 от 1210 лв., или 21,67 лв. относно нива в м. „Ш.//К.“.</w:t>
        <w:tab/>
        <w:br/>
        <w:tab/>
        <w:t xml:space="preserve"/>
        <w:tab/>
        <w:br/>
        <w:tab/>
        <w:t xml:space="preserve">Имотът, продаден с нотариален акт № ***/2016 г., съставляващ дворно място с жилищна сграда, е с данъчна оценка половината от 4405,90 лв., или 2202,95 лв.</w:t>
        <w:tab/>
        <w:br/>
        <w:tab/>
        <w:t xml:space="preserve"/>
        <w:tab/>
        <w:br/>
        <w:tab/>
        <w:t xml:space="preserve">Исковете са граждански, оценяеми, облигационни, и по силата на чл. 280, ал. 3 ГПК, въззивното решение, постановено по тях, е изключено от касационен контрол. В първия нотариален акт са обективирани продажби на четири отделни имота, като всяка сделка е с данъчна оценка към датата на подаване на исковата молба, което е и цената на всеки отделен иск, под 5000 лв. Под посочения праг е и цената на иска за прогласяване нищожността на договора, оформен в нотариален акт № ***/2016 г.</w:t>
        <w:tab/>
        <w:br/>
        <w:tab/>
        <w:t xml:space="preserve"/>
        <w:tab/>
        <w:br/>
        <w:tab/>
        <w:t xml:space="preserve">В заключение, касационната жалба следва да бъде върната като недопустима, а образуваното по нея касационно производство – прекратено.</w:t>
        <w:tab/>
        <w:br/>
        <w:tab/>
        <w:t xml:space="preserve"/>
        <w:tab/>
        <w:br/>
        <w:tab/>
        <w:t xml:space="preserve">Погрешното указание на въззивния съд, че неговия съдебен акт може да се обжалва, както и администрирането на касационната жалба от втората инстанция, не обвързва настоящия съдебен състав, който и сам служебно преценява предпоставките за допустимост на касационното производство.</w:t>
        <w:tab/>
        <w:br/>
        <w:tab/>
        <w:t xml:space="preserve"/>
        <w:tab/>
        <w:br/>
        <w:tab/>
        <w:t xml:space="preserve">Насрещната страна по касационната жалба Б. Б. претендира разноски. Представени са доказателства за платен адвокатски хонорар в размер 1800 лв., каквато сума касаторът следва да заплати.</w:t>
        <w:tab/>
        <w:br/>
        <w:tab/>
        <w:t xml:space="preserve"/>
        <w:tab/>
        <w:br/>
        <w:tab/>
        <w:t xml:space="preserve">По изложените съображения,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ВРЪЩА касационната жалба, подадена от В. П. К., чрез адвокат К. В. срещу въззивно решение № 1273/02.11.2020 г., постановено от Варненски окръжен съд по в. гр. д. № 1622/2020 г. и ПРЕКРАТЯВА производството по гражданско дело № 1376/2021 г. по описа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ОСЪЖДА В. П. К. да заплати на Б. П. Б. сумата в размер на 1800 лв. - сторени в производството пред Върховен касационен съд съдебноделоводни разноски.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съобщението пред друг тричленен състав на Върховния касационен съд.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