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№2081/22.02.2024 по адм. д. №11102/2023 на ВАС, IV о.,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2081 София, 22.02.2024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дванадесети декември две хиляди и двадесет и трета година в състав: Председател: КРЕМЕНА ХАРАЛАНОВА Членове: МИРА РАЙЧЕВАМАРИЯ РАДЕВА при секретар Ирена Асенова и с участието на прокурора Емил Дангов изслуша докладваното от съдията Мария Радева по административно дело № 11102/2023 г.</w:t>
        <w:tab/>
        <w:br/>
        <w:tab/>
        <w:t xml:space="preserve">Производството по делото е по реда на чл. 216, ал. 1 ЗОП.</w:t>
        <w:tab/>
        <w:br/>
        <w:tab/>
        <w:t xml:space="preserve">Образувано е по касационна жалба, подадена от „Синергон Енерджи“ ООД със седалище гр. София, представлявано от Д. Бартов, подадена чрез процесуалния му представител адвокат В. Иванов, против решение № 1083/26.10.2023 г. постановено по преписка № КЗК-713/2023 г. на Комисия за защита на конкуренцията. С последното е оставена без уважение жалбата на дружеството-касатор в настоящото производство, срещу решение /без номер/ на кмета на община Опан за класирането на участниците и избор на изпълнител в процедура за възлагане на обществена поръчка, с предмет: Доставка на нетни количества активна електрическа енергия (средно/ниско напрежение) и избор на координатор на балансираща група за нуждите на община Опан за срок от 12 (дванадесет) календарни месеца, открита с Решение № F392130/26.06.2023 г. на възложителя. Касаторът релевира доводи за необоснованост, неправилно прилагане на материалния закон и съществено нарушение на производствените правила при постановяване на обжалвания акт на Комисията - основания по смисъла на чл. 209, т. 3 АПК, по които претендира отмяната му . Излага подробни съображения за основателността на оплакванията си относно спазване на указанията на възложителя за попълване на офертата. Твърди, че неправилно възложителя не е допуснал офертата му до разглеждане. Претендира постановяването на нов акт по съществото на спора, с който жалбата му пред КЗК да бъде уважена изцяло и преписката да бъде върната на възложителя от последното законосъобразно действие. В открито заседание жалбата се поддържа от процесуалния представител на касатора. Прави се искане за присъждане на направените за производството разноски, в т. ч. и тези заплатени пред КЗК, представя списък.</w:t>
        <w:tab/>
        <w:br/>
        <w:tab/>
        <w:t xml:space="preserve">Ответникът – Кмет на община Опан – редовно призован, не ангажира становище по спора.</w:t>
        <w:tab/>
        <w:br/>
        <w:tab/>
        <w:t xml:space="preserve">Ответникът – „Кумер“ ООД не изпраща представители и не изразява становище по подадената касационна жалба.</w:t>
        <w:tab/>
        <w:br/>
        <w:tab/>
        <w:t xml:space="preserve">Участвалият в настоящото производство прокурор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от легитимирано лице, в срока по чл. 216, ал. 1 ЗОП, поради което е допустима, а разгледана по същество - основателна, по следните съображения:</w:t>
        <w:tab/>
        <w:br/>
        <w:tab/>
        <w:t xml:space="preserve">Производството пред КЗК е образувано по жалба на „Синергон Енерджи“ ООД срещу решение /без номер/ на кмета на община Опан за класирането на участниците и избор на изпълнител в процедура за възлагане на обществена поръчка, с предмет: Доставка на нетни количества активна електрическа енергия (средно/ниско напрежение) и избор на координатор на балансираща група за нуждите на община Опан за срок от 12 (дванадесет) календарни месеца, открита с Решение № F392130/26.06.2023 г. на възложителя. В резултат осъщественото проучване и след събиране на административната преписка по издаване на акта, КЗК приела за установено следното : С Решение № F392130 от 26.06.2023 г. на кмета на община Опан е открита процедура от вида „публично състезание“ за възлагане на обществената поръчка с гореописания предмет, в обявлението за поръчка, в раздел 1.2.5 „Критерии за възлагане“ е посочено - „цена“. В документация на обществената поръчка се съдържа следната относима информация: Прогнозната стойност на обществената поръчка е до 265 000 лева без ДДС, като крайната предлагана цена се сформира от средномесечната цена за I MWh съгласно Българската независима енергийна борса + фиксирана надбавка. Като забележка е указано, че среднопретеглена месечна цена за 1 MWh се формира от средно аритметичната цена за 1 MWh, съгласно Българската независима енергийна борса на пазарен сегмент „Ден напред“. Ценовото предложение се представя в съответствие с приложения към документацията Образец № 5, съгласно който, в цената се включват всички разходи, свързани с качественото изпълнение на поръчката в описания вид и обхват. Офертата се подава чрез Централизирана автоматизирана информационна система „Електронни обществени поръчки“ (ЦАИС ЕОП). В раздел V, Процедура по разглеждане е посочено, че ще бъде извършено разглеждане и оценка на техническите и ценовите предложения на участниците преди разглеждане на документите за съответствие с критериите за подбор, съгласно разпоредбата на чл. 181. ал. 2 от ЗОП, а действията на помощната комисия ще се извършват съгласно разпоредбите на чл.61 от ППЗОП, поради което в решението за класиране на участниците и избор на избор на изпълнител са посочени единствено класираните на първо и на второ място участници, в случая на първо място и избран за изълнител „ Кумер“ ООД с предложена цена -12,80 лв. и на второ място : „Електрохолд трейд“ ЕАД с предложена цена 15,54 лв. Ценовото предложение на участника „Синергон енерджи“ ООД не е допуснато до класиране тъй като според комисията на възложителя, поради неяснота в посоченото ценово предложение поради следното: във въпрос 3.1 участникът е попълнил образеца като е посочил - 265 000 лв., а в т. 3.2 е прикачил файл с ценово предложение по зададения образец № 5, в което е посочил, че предлага цена за фиксирана надбавка към среднопретеглена месечна цена за 1 MWh, съгласно Българската независима енергийна борса на пазарен сегмент „Ден напред“ за доставка на 1 /един/ MWh нетна активна електрическа енергия 6.88 лева без ДДС. за единична цена за 1 Mwh за доставка на нетна електрическа енергия без ДДС и акциз с включени разходи за балансиране и същата не е представена съгласно изискванията на Възложителя.</w:t>
        <w:tab/>
        <w:br/>
        <w:tab/>
        <w:t xml:space="preserve">За да постанови обжалваното решение КЗК изцяло е възприела становището на помощната комисия на възложителя, според което жалбоподателят не е спазил изискванията на възложителя за представяне на ценовите оферти, тъй като е налице разминаване в ценовото предложение на участника по т. 3.1. и т. 3.2. от раздел 3 „Ценово предложение“ на ЦАИС ЕОП, в резултат на което, според Комисията, няма как да се установи действителната воля на участника коя от двете цени е предложената от него за изпълнение на поръчката. КЗК добавя, че установеното несъответствие в предложените цени по т. 3.1. и т. 3.2. от раздел 3 „Ценово предложение“ на ЦАИС ЕОП не може да бъде преодоляно чрез предвидената в чл, 104, ал. 5 от ЗОП възможност за комисията на възложителя да изиска от участника да предостави разяснения или допълнителни доказателства за данни от офертата му, с които да изясни коя точно цена предлага за изпълнението на настоящата обществена поръчка, тъй като въпросната разпоредба забранява проверката и разясненията да водят до промени в техническото и ценовото предложение на участниците. В тази връзка КЗК намира за правилна и обоснована констатацията на оценителната комисия, съдържаща се в протокола и доклада от работата й, че ценовата оферта не е представена съгласно изискванията на възложителя, предвид което основателно участникът не е допуснат и до оценка и класиране по реда на чл. 61, ал. 2 от ППЗОП, във връзка с чл. 181, ал. 2 от ЗОП. Решението е неправилно.</w:t>
        <w:tab/>
        <w:br/>
        <w:tab/>
        <w:t xml:space="preserve">Противно на посоченото от КЗК в обжалваното решение настоящият съдебен състав счита, че стойностите в т. 3.1 и т. 3.2 от ценовото предложение от офертата не са идентични, тъй като в т. 3.1 е отбелязано изискване за вписване на предлаганата обща цена за изпълнение на поръчката /без включен ДДС/, като е уточнено, че предложената цена следва да включва всички разходи и възнаграждения за изпълнение на предмета на обществената поръчка. Както вече нееднократно беше посочено, предмет на обществената поръчка е : „Доставка на нетни количества активна електрическа енергия (средно/ниско напрежение) и избор на координатор на балансираща група за нуждите на община Опан за срок от 12 (дванадесет) календарни месеца.“ Следователно в т. 3.1.от офертата следва да се посочи общата цена за изпълнение на предмета на поръчката. За разлика от нея в т. 3.2 следва да се прикачи образец № 5 – съдържащ самото ценово предложение. Видно от приложения към документацията образец № 5, в него участникът следва да предложи сума представляваща стойността / цената/ на фиксирана надбавка към среднопретеглена месечна цена за 1 MWh, съгласно Българската независима енергийна борса на пазарен сегмент „Ден напред“ за доставката на 1 MWh нетна активна електрическа енергия. Именно тази посочена цена за фиксирана надбавка. Съгласно Раздел VI. Критерий за оценка на офертите от документацията, оценяването и класирането им ще се извършва по критерий за възлагане „най-ниска цена“ за предложена фиксирана надбавка съгласно чл. 70, ал. 2, т. 1 ЗОП. В този ред на мисли, участникът „Синергон енерджи“ ООД е спазил изискванията на възложителя попълвайки офертата. Не е налице разминаване в стойностите по т. 3.1 и т. 3.2 от офертата, тъй като както бе посочено по - горе те не следва да са идентични.</w:t>
        <w:tab/>
        <w:br/>
        <w:tab/>
        <w:t xml:space="preserve">Предвид изложеното, атакуваното решение на КЗК, като неправилно следва да бъде отменено, вместо което да бъде постановено ново решение по съществото на спора по тази жалба като решението /без номер/ за избор на изпълнител в процедура за възлагане на обществена поръчка, с предмет: Доставка на нетни количества активна електрическа енергия (средно/ниско напрежение) и избор на координатор на балансираща група за нуждите на община Опан за срок от 12 (дванадесет) календарни месеца, следва да бъде отменено, а преписката следва да бъде върната на възложителя за ново провеждане на процедурата от последното законосъобразно действие. За такъв съдът приема етапа на разглеждане на офертите на участниците съобразно указанията дадени в мотивите на настоящия съдебен акт.</w:t>
        <w:tab/>
        <w:br/>
        <w:tab/>
        <w:t xml:space="preserve">С оглед изхода от спора касаторът има право на направените по делото разноски. Поради това Община Опан следва да бъде осъдена да му заплати сумата общо от 5 700 лв, включваща размера на разноските за съдебното производство, претендирани по списък, представен от процесуалния му представител адвокат Иванов, ведно с доказателства за извършването им, от които по 850лв за държавни такси пред КЗК и ВАС и 1 500лв - за адвокатско възнаграждение в касационното производство, както и 2 500лв за адвокатско възнаграждение в производството пред КЗК.</w:t>
        <w:tab/>
        <w:br/>
        <w:tab/>
        <w:t xml:space="preserve">Водим от изложеното,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ОТМЕНЯ решение № 1083/26.10.2023 г. постановено по преписка № КЗК-713/2023 г. на Комисия за защита на конкуренцията. И ВМЕСТО ТОВА,</w:t>
        <w:tab/>
        <w:br/>
        <w:tab/>
        <w:t xml:space="preserve">ОТМЕНЯ решение /без номер/ на кмета на община Опан за класирането на участниците и избор на изпълнител в процедура за възлагане на обществена поръчка, с предмет: Доставка на нетни количества активна електрическа енергия (средно/ниско напрежение) и избор на координатор на балансираща група за нуждите на община Опан за срок от 12 (дванадесет) календарни месеца, открита с Решение № F392130/26.06.2023 г. и връща преписката на възложителя за ново провеждане на процедурата от етап разглеждане на офертите на участниците съобразно указанията дадени в мотивите на настоящия съдебен акт.</w:t>
        <w:tab/>
        <w:br/>
        <w:tab/>
        <w:t xml:space="preserve">ОСЪЖДА Община Опан да заплати на „Синергон енерджи“ ООД [ЕИК], сумата от 5 700 /пет хиляди и седемстотин/ лева, представляваща общ размер на направените за производството пред КЗК и ВАС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