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№2761/07.03.2024 по адм. д. №11313/2023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2761 София, 07.03.2024 г. В ИМЕТО НА НАРОДА</w:t>
        <w:tab/>
        <w:br/>
        <w:tab/>
        <w:t xml:space="preserve">Върховният административен съд на Република България - Четвърто отделение, в съдебно заседание на шести декември две хиляди и двадесет и трета година в състав: Председател: ДИАНА ГЪРБАТОВА Членове: ВЛАДИМИР ПЪРВАНОВЦВЕТАНКА ПАУНОВА при секретар Радиана Андреева и с участието на прокурора Владимир Йорданов изслуша докладваното от съдията Владимир Първанов по административно дело № 11313/2023 г.</w:t>
        <w:tab/>
        <w:br/>
        <w:tab/>
        <w:t xml:space="preserve">Производството е по реда на чл. 208 и следващите от АПК във връзка с чл. 216, ал. 1 ЗОП.</w:t>
        <w:tab/>
        <w:br/>
        <w:tab/>
        <w:t xml:space="preserve">Образувано е по касационна жалба от „Вийом“ ЕООД, със седалище и адрес на управление в гр.София, приподписана от упълномощен адв. Велчев, срещу решение №1122 от 02.11.2023г., постановено от Комисията за защита на конкуренцията (КЗК) по преписка №КЗК-808/2023г. С него е оставена без уважение жалбата на касатора „Вийом“ ЕООД против Решение № D26594707 от 28.08.2023 г. на кмета на община Благоевград за определяне на изпълнител по процедура за възлагане на "открита" обществена поръчка, с предмет: "Система за електронно наблюдение: Обособена позиция № 1 "Подмяна на повредени компоненти и поддръжка на съществуващата въведена в експлоатация система", Обособена позиция № 2 "Надграждане на съществуващата въведена в експлоатация система, чрез добавяне на нови точки", в частта по Обособена позиция № 1, открита с Решение № F396447 от 19.07.2023 г. на възложителя, с уникален № 00109/2023-0062 в ЦАИС ЕОП.</w:t>
        <w:tab/>
        <w:br/>
        <w:tab/>
        <w:t xml:space="preserve">В жалбата се твърди, че решението на КЗК е неправилно, като постановено в противоречие с материалния закон и необоснованост – отменителни основания по чл. 209, т. 3 АПК. Комисията разгледала формално твърденията на жалбоподателя, а формираните от нея изводи не били резултат от анализа и тълкуването на фактическата обстановка. Иска отмяната на решението на КЗК и решението на възложителя за определяне на изпълнител по процедурата по възлагане на обществената поръчка.</w:t>
        <w:tab/>
        <w:br/>
        <w:tab/>
        <w:t xml:space="preserve">Ответникът по касационната жалба - кметът на община Благоевград, представляван от редовно упълномощен процесуален представител, намира същата за неоснователна. Моли обжалваното решение на КЗК да бъде оставено в сила, като законосъобразно и правилно. Претендира присъждане на разноски.</w:t>
        <w:tab/>
        <w:br/>
        <w:tab/>
        <w:t xml:space="preserve">Ответникът по касационната жалба – „Виваком България“ЕАД, чрез упълномощен юрисконсулт, оспорва жалбата и моли решението на КЗК като правилно да бъде оставено в сила. Претендира присъждане на юрисконсултско възнаграждение.</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Счита, че решението на КЗК е правилно и законосъобразно, поради което следва да бъде оставено в сила.</w:t>
        <w:tab/>
        <w:br/>
        <w:tab/>
        <w:t xml:space="preserve">Касационната жалба е подадена от надлежна страна в срока по чл.216, ал.1 ЗОП и е процесуално допустима. При разглеждането й, съдът констатира следните обстоятелства:</w:t>
        <w:tab/>
        <w:br/>
        <w:tab/>
        <w:t xml:space="preserve">Производството по преписка № КЗК – 808 от 19.09.2023 г. е образувано по жалба на „Вийом“ ЕООД срещу Решение № D26594707 от 28.08.2023 г. на кмета на община Благоевград за определяне на изпълнител по процедура за възлагане на "открита" обществена поръчка, с предмет: "Система за електронно наблюдение: Обособена позиция № 1 "Подмяна на повредени компоненти и поддръжка на съществуващата въведена в експлоатация система", Обособена позиция № 2 "Надграждане на съществуващата въведена в експлоатация система, чрез добавяне на нови точки", в частта по Обособена позиция № 1.</w:t>
        <w:tab/>
        <w:br/>
        <w:tab/>
        <w:t xml:space="preserve">С оспореното пред настоящата съдебна инстанция решение, КЗК е оставила жалбата без уважение.</w:t>
        <w:tab/>
        <w:br/>
        <w:tab/>
        <w:t xml:space="preserve">На 13.12.2023 е постъпило писмено становище от възложителя, в което се посочва, че на основание чл.22,ал.8, чл.22, ал.1, т.8, във връзка с чл.110, ал.1, т.5 и т.9 от ЗОП с Решение №D29548764/12.12.2023г. е отменено Решение № D26594707 от 28.08.2023 г. на кмета на община Благоевград за определяне на изпълнител и е прекратена обществената поръчка с предмет „Система за електронно наблюдение: Обособена позиция № 1 "Подмяна на повредени компоненти и поддръжка на съществуващата въведена в експлоатация система". Решението е съобщено на заинтересованите страни, което се установява от приложените към становището доказателства за връчването му по електронен път на „Вийом“ ЕООД и „Виваком България“ ЕАД.Няма данни за оспорването му по установения в закона ред, поради което следва да се приеме, че е влязло в сила.</w:t>
        <w:tab/>
        <w:br/>
        <w:tab/>
        <w:t xml:space="preserve">При тези данни по делото, съдът намира, че макар и към момента на подаване на жалбата срещу Решение № D26594707 от 28.08.2023 г. на кмета на община Благоевград за определяне на изпълнител по процедура за възлагане на "открита" обществена поръчка, „Вийом“ ЕООД да е имало правен интерес от обжалване на акта на възложителя, то към настоящия момент - след постановяване на Решение №D29548764/12.12.2023г. на кмета на община Благоевград, с което е прекратена процесната обществената поръчка, в частта по обособена позиция №1, правният интерес на жалбоподателя е отпаднал. С отпадането му, решението на комисията е станало процесуално недопустимо. Налице е хипотезата на чл.209, т.2 АПК, за която съдът съгласно правилото на чл.218, ал.2 АПК е задължен да следи служебно. Поради това решението на КЗК следва да се обезсили, жалбата на „Вийом“ ЕООД да се остави без разглеждане, като процесуално недопустима, а образуваното въз основа на нея производство пред КЗК подлежи на прекратяване.</w:t>
        <w:tab/>
        <w:br/>
        <w:tab/>
        <w:t xml:space="preserve">С оглед изхода на делото, разноските от страните следва да се понесат така, както са направени, поради което исканията им за присъждане на разноски следва да се оставят без уважение.Разпоредбите на чл. 143 от АПК не регламентират присъждане на разноски в хипотезата на обезсилване на решение на горепосоченото правно основание.</w:t>
        <w:tab/>
        <w:br/>
        <w:tab/>
        <w:t xml:space="preserve">Водим от гореизложеното и на основание чл.221, ал.3 АПК, Върховният административен съд, четвърто отделение</w:t>
        <w:tab/>
        <w:br/>
        <w:tab/>
        <w:t xml:space="preserve">РЕШИ:</w:t>
        <w:tab/>
        <w:br/>
        <w:tab/>
        <w:t xml:space="preserve">ОБЕЗСИЛВА Решение №1122 от 02.11.2023г., постановено от Комисията за защита на конкуренцията по преписка №КЗК-808/2023г с което е оставена без уважение жалбата, подадена от Вийом“ ЕООД против Решение № D26594707 от 28.08.2023 г. на кмета на община Благоевград за определяне на изпълнител по процедура за възлагане на "открита" обществена поръчка, с предмет: "Система за електронно наблюдение: Обособена позиция № 1 "Подмяна на повредени компоненти и поддръжка на съществуващата въведена в експлоатация система", Обособена позиция № 2 "Надграждане на съществуващата въведена в експлоатация система, чрез добавяне на нови точки", в частта по Обособена позиция № 1.</w:t>
        <w:tab/>
        <w:br/>
        <w:tab/>
        <w:t xml:space="preserve">ПРЕКРАТЯВА производството по преписка № КЗК-808/2023 година на Комисия за защита на конкуренцията.</w:t>
        <w:tab/>
        <w:br/>
        <w:tab/>
        <w:t xml:space="preserve">ОСТАВЯ БЕЗ уважение искането на кмета на община Благоевград и на „Виваком България“ЕАД за присъждане на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