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№238/10.01.2024 по адм. д. №11366/2023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238 София, 10.01.2024 г. В ИМЕТО НА НАРОДА</w:t>
        <w:tab/>
        <w:br/>
        <w:tab/>
        <w:t xml:space="preserve">Върховният административен съд на Република България - Четвърто отделение, в съдебно заседание на шести декември две хиляди и двадесет и трета година в състав: Председател: МАРИНИКА ЧЕРНЕВА Членове: ДИАНА ГЪРБАТОВАЦВЕТАНКА ПАУНОВА при секретар Радиана Андреева и с участието на прокурора Владимир Йорданов изслуша докладваното от председателя Мариника Чернева по административно дело № 11366/2023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касационна жалба от директора на Североизточно Държавно Предприятие ДП Шумен /СИДП ДП/, чрез процесуалният си представител адв. Мънкова, срещу решение № 1075 от 26.10.2023 год., постановено от Комисията за защита на конкуренцията /КЗК/ по преписка № КЗК-775/12.09.2023 год. С него е отменено като незаконосъобразно решение № D26484415 от 23.08.2023 год. на директора на СИДП ДП, гр. Шумен за прекратяване на "открита" по вид процедура за възлагане на обществена поръчка с предмет: „Проектиране и строителство на горски пътища и транспортна техническа инфраструктура към тях за нуждите на „Североизточно държавно предприятие“ ДП - гр. Шумен“ и преписката е върната за продължаване на процедурата при спазване на задължителните указания, дадени в решението. С касационната жалба се твърди неправилност на обжалваното решение на КЗК на всички отменителни основания по чл. 209, т. 3 АПК. Иска се отмяната му, както и присъждане на сторените по делото разноски.</w:t>
        <w:tab/>
        <w:br/>
        <w:tab/>
        <w:t xml:space="preserve">Ответникът – ДЗЗД „ЛБ Груп 2022“, гр. София, със съдружници в обединението: „Люник“ ЕООД; „Болкан Ентърпрайз Груп“ ЕООД и „Екип – МГ“ ООД, представлявано от Л. Лазаров, А. Лазарова и О. Стефанов – заедно – не изразява становище по жалбата.</w:t>
        <w:tab/>
        <w:br/>
        <w:tab/>
        <w:t xml:space="preserve">Участвалият по делото прокурор от Върховната административна прокуратура дава мотивирано заключение за неоснователност на жалбата. Счита, че не са налице касационни основания за отмяна на решението на КЗК, поради което предлага същото да бъде потвърдено.</w:t>
        <w:tab/>
        <w:br/>
        <w:tab/>
        <w:t xml:space="preserve">Настоящият състав на Върховния административен съд, четвърто отделение, намира жалбата като подадена от надлежна страна, при наличие на правен интерес от оспорване на обжалваното решение на КЗК и в срока по чл. 216, ал. 1 ЗОП за процесуално допустима.</w:t>
        <w:tab/>
        <w:br/>
        <w:tab/>
        <w:t xml:space="preserve">Разгледана по същество, касационната жалба е неоснователна.</w:t>
        <w:tab/>
        <w:br/>
        <w:tab/>
        <w:t xml:space="preserve">Производството пред КЗК е било образувано по постъпила жалба с вх. № ВХР-1721/04.09.2023 год. (ЦАИС) от страна на ДЗЗД „ЛБ Груп 2022“ срещу Решение № D26484415 от 23.08.2023 год. на директора на „Североизточно държавно предприятие“ ДП, гр. Шумен (СИДП)</w:t>
        <w:tab/>
        <w:br/>
        <w:tab/>
        <w:t xml:space="preserve">С обжалваното решение КЗК е отменила оспорения акт и е върнала преписката на възложителя за продължаване на процедурата при съобразяване с мотивите на решението. За да постанови този резултат, след като е установила, че процедурата е била прекратена на основание чл. 110, ал. 1, т. 5 ЗОП, е приела, че в обжалваното решение за прекратяване, липсват каквито и да е мотиви, касаещи втората предпоставка на закона, а именно - дали отстраняването на констатираното нарушение би довело до промяна в условията, при които е открита поръчката. Също така Комисията е приела, че отстраняването на изтъкнатото от възложителя нарушение, свързано с обстоятелството, че Решение № F257041 от 26 юли 2022 год., с което е одобрено обявление за изменение или допълнителна информация е изпратено за публикуване след изтичане срока, предвиден в чл. 100, ал. 3 от ЗОП, не би довело до промяна в условията, при които е обявена процедурата. КЗК приема, че е налице първата предпоставка на хипотезата на чл. 110, ал. 1, т. 5 от ЗОП, а именно - допуснато нарушение (изразяващо се в не посочване в обявлението и в обявлението за изменение или допълнителна информация на предвидените от възложителя основания за незадължително отстраняване по чл. 55, ал. 1 от ЗОП), но не и втората - същото да не може да бъде отстранено, без да се променят условията, при които е открита процедурата. КЗК е приела, че с прекратяването на обществената поръчка, възложителят е лишил както жалбоподателя, така и други потенциални участници от правната възможност да подадат оферти за участие в една законосъобразно открита процедура. КЗК е приела, че възложителят следва да се съобрази с Регламент 2022/576 на Съвета на Европейския съюз от 08.04.2022 год. за изменение на Регламент (ЕС) №833/2014 относно ограничителни мерки с оглед на действията на Русия, дестабилизиращи положението в Украйна на всеки един етап от провеждане на процедурата и по-конкретно при сключването на договора за възлагане и неговото изпълнение. Той е този, които следва да провери наличие на обстоятелства по смисъла на член 5к, параграф 1, като може да се изисква информация от участниците по всяко време, включително може да бъде изискана и допълнителна информация, разяснения или документи, но на всеки един етап, включително и при сключване на договора. По отношение на липсата на осигурено финансиране КЗК е приела, че това обстоятелство е от съществено значение относно провеждането на всяка една процедура за възлагане на обществена поръчка, като това се отразява пряко върху интереса на потенциалните участници, но в решението за прекратяване липсват категорични аргументи на възложителя, че е налице възможност за осигуряване на част от сумата, определена като прогнозна стойност на обществената поръчка. КЗК е приела, че решението е незаконосъобразно, тъй като не са налице предпоставките за прекратяване на процедурата по чл. 110, ал. 1, т. 5 от ЗОП. Възложителят не е обосновал наличието на хипотезите на правната норма и в обжалвания акт не се съдържат достатъчно данни, които да обосноват необходимостта от прекратяване. Обжалваното решение е правилно.</w:t>
        <w:tab/>
        <w:br/>
        <w:tab/>
        <w:t xml:space="preserve">Неоснователно е основното възражение на касатора по същество за недостатъчност на средствата за изпълнение на предмета на поръчката. Видно от данните по делото, установена е възможност за осигуряване на 6000000 лв. Липсата на осигурено финансиране е от съществено значение относно провеждането на всяка една процедура за възлагане на обществена поръчка, като това се отразява пряко върху интереса на потенциалните участници. Невъзможността да бъде осигурено финансиране по отношение на прогнозната стойност в цялост и за целия период на изпълнение безспорно води до промяна в първоначално обявените условия. В настоящия случай, обаче, в решението за прекратяване липсват категорични аргументи на възложителя, че е налице възможност за осигуряване на част от сумата, определена като прогнозна стойност на обществената поръчка. Посочено е, че не е осигурено финансиране за целия период на обществената поръчка, като е извършен допълнителен анализ, че има възможност за осигуряване на едва 6000000 лева. Липсват, обаче, аргументи, как възложителят е достигнал до този извод за липса на достатъчно средства, как е направен този анализ и в какво се състои той. В документацията раздел І. „Обща информация. Техническа спецификация.“, т. 1.6 Финансиране е посочено, че: „Изпълнението на обществената поръчка се финансира със средства от бюджета на предприятието, като средствата ще бъдат ежегодно планирани в бюджета на предприятието за периода на действие на Рамковото споразумение“. Съгласно раздел І. „Обща информация. Техническа спецификация.“, т. 1.7 Прогнозна стойност е посочено: „Прогнозна стойност на обществената поръчка е 15 000 000 лв. без ДДС, разпределени между двете дейности, предмет на рамковото споразумение Към датата на откриване на процедура прогнозната стойност на поръчката е определена в съответствие с изискванията на чл. 21, ал. 12 от ЗОП. Конкретните стойности на отделните поръчки, през периода на действие на рамковото споразумение, ще бъдат определяни в рамките на конкретните договори, сключвани на основа на рамковото споразумение“. С оглед изложеното, посоченото в документацията обстоятелството, че средствата ще бъдат планирани ежегодно в бюджета на предприятието, води до извода, че в действителност не налице е осигурено финансиране. От употребената от възложителя формулировка може да се изведе, че в бюджета на държавното предприятие не са осигурени всичките 15 000 000 лв. без ДДС, определени като прогнозна стойност. В случая, обаче, се касае за рамково споразумение, като съгласно чл. 21, ал. 12 от ЗОП следва да бъде предвидена максимална прогнозна стойност без ДДС на всички договори. Самият възложител е посочил, че стойностите на конкретните договори ще бъдат допълнително определени. В тази връзка, в настоящия случай липсата на възможност за осигуряване на цялостно финансиране не води до промяна в първоначално обявените условия на процедурата, тъй като за потенциалните участници изначално е ясно, че финансирането се планира ежегодно и стойността на отделните договори се определя самостоятелно. Следователно, евентуалната липса на цялостно финансиране не е предпоставка за прекратяването на процедурата за сключване на рамковото споразумение, доколкото самият възложител може в рамките на неговото действие изобщо да не направи конкретно възлагане. Може да се направи обоснования извод, че в решението на възложителя за прекратяване от една страна липсват достатъчно мотиви, че действително не е осигурено финансиране за целия период на обществената поръчка, както и невъзможността за осигуряване на цялостно финансиране не представлява аргумент за прекратяване на този етап от процедурата, тъй като конкретните стойности на отделните поръчки ще се определят в рамките на отделните договори, а и възложителят може изобщо да не използва рамковото споразумение при възлагане на последващи конкретни договори.</w:t>
        <w:tab/>
        <w:br/>
        <w:tab/>
        <w:t xml:space="preserve">Касационният жалбоподател намира за погрешни изводите на КЗК, свързани с обстоятелството, че от участниците не е изискано представянето на декларация по чл. 5к от Регламент (ЕС) № 833/2014 г. относно ограничителните мерки с оглед на действията на Русия, дестабилизиращи положението в Украйна, която е задължителна предвид прогнозната стойност на обществената поръчка от 15 000 000 лв. Правилни са изводите на Комисията, че с оглед принципите на общностното право, възложителите имат задължение да спазват Регламента на всички етапи от процеса по възлагане, сключване и изпълнение на договори за обществени поръчки. Европейската комисия (ЕК) препоръчва като добра практика възложителите да изискат представяне на декларация относно липсата или наличието на обстоятелствата по чл. 5к, пар. 1 от него. Невключването на изискването за деклариране на липсата на обстоятелствата от спорния Регламент като основание за отстраняване в обявлението за обществена поръчка и липсата на изискване за представяне на изрична декларация в насока изпълнение на Регламента, не следва да се приема като съществено нарушение на закона. Независимо от липсата на изрично предвидено изискване за представяне декларация във връзка с Регламент (ЕС) 2022/576 на Съвета на Европейския съюз от 08.04.2022 год. за изменение на Регламент (ЕС) № 833/2014 относно ограничителни мерки с оглед на действията на Русия, дестабилизиращи положението в Украйна, този Регламент е непосредствено и незабавно приложим. Посочената декларация може да се изиска и на по-късен етап, като с оглед принципа за равнопоставеност на оферентите се предостави достатъчно време за реакция. При основателни съмнения относно получената информация възложителят може да провери наличие на обстоятелства по смисъла на член 5к, параграф 1, като може да се изисква информация от участниците по всяко време, включително може да бъде изискана и допълнителна информация, разяснения или документи. Следователно, не е налице нарушение в този смисъл.</w:t>
        <w:tab/>
        <w:br/>
        <w:tab/>
        <w:t xml:space="preserve">Твърдените обстоятелства по чл.55, ал.1 от ЗОП са посочени единствено в документацията за обществената поръчка. Посоченото от възложителя основание за прекратяване на процедурата следва да се разгледа във връзка с наличието на двете, предвидени в разпоредбата на чл. 110, ал. 1, т. 5 от ЗОП предпоставки. В чл. 55, ал. 1 от ЗОП са посочени обстоятелствата, при които възложителят може да отстрани от участие в процедура за възлагане на обществена поръчка кандидат или участник (основания за незадължително отстраняване). Според ал. 2 на същия член възложителят посочва обстоятелствата по ал. 1 в обявлението, с което се оповестява откриването на процедурата. В настоящия случай, обжалваната процедура за възлагане на обществена поръчка е „открита“ по вид или такава, по смисъла на чл. 18, ал. 1, т. 1 от ЗОП, поради което и основанията за незадължително отстраняване от процедурата следва да са посочени в обявлението. Видно от съдържането на документацията за обществената поръчка, в раздел II. „Изисквания към участниците в откритата процедура.“ са изброени основанията за незадължително отстраняване, които обаче, не са посочени в обявлението и в обявлението за изменение или допълнителна информация. Липсва информация във връзка с незадължителните основания за отстраняване по смисъла на чл. 55, ал. 1 от ЗОП. В обявлението следва да се включи списък и кратко описание на обстоятелствата относно личното състояние на заинтересованите лица, които биха могли да доведат до отстраняването им, и на критериите за подбор. В тази връзка, доколкото в обявлението за поръчка не фигурира информация, касаеща личното състояние на заинтересованите лица, КЗК е приела, че действително, не е изпълнена разпоредбата на чл. 55, ал. 2 от ЗОП. Информацията, свързана с незадължителните основания за отстраняване е от съществено значение, като нейната липса в обявлението е пряко свързана с решението на потенциалните участници, дали да участват в конкретната процедура за възлагане на обществена поръчка. КЗК е приела, че участник не може да бъде отстранен, без да се променят условията, при които е открита процедурата. По отношение на този мотив за прекратяване на процесната процедура следва да се посочи, че в оспорвания акт на възложителя липсват каквито и да е аргументи, дали чрез отстраняване на констатираното нарушение ще се променят условията, при които процедурата за възлагане на обществената поръчка е открита.</w:t>
        <w:tab/>
        <w:br/>
        <w:tab/>
        <w:t xml:space="preserve">Липсата на втората предпоставка за прилагане на разпоредбата на чл. 110, ал. 1, т. 5 от ЗОП, а именно това, че отстраняването на посоченото в процесния акт на възложителя нарушение не би довело до промяна в условията, при които е обявена процедурата, следва да бъде разгледана във връзка с етапа, на които се намира процедурата. Процедурата е прекратена година след откриването ѝ, след като офертите на участниците са били отворени и разгледани от комисията на възложителя, което води до извода, че в настоящия случай пропускът на възложителя не препятства възможността процедурата да бъде успешно приключена. Видно от публично достъпната информация в ЦАИС ЕОП по процедурата са налице единадесет подадени оферти, което следва да се възприеме като аргумент в полза на това, че липсата на посочване на основанията за незадължително отстраняване в обявлението не е повлияло на решението на голям брой участници да подадат оферта.</w:t>
        <w:tab/>
        <w:br/>
        <w:tab/>
        <w:t xml:space="preserve">С оглед изложеното и предвид етапа на процедурата, следва да се отбележи, че в настоящия случай и вторият, изложен в решението за прекратяване аргумент на възложителя, свързан с допуснато от негова страна нарушение при откриването ѝ, не обосновава необходимост от прекратяване на процедурата.</w:t>
        <w:tab/>
        <w:br/>
        <w:tab/>
        <w:t xml:space="preserve">При тези данни обоснована се явява преценката на КЗК за незаконосъобразност на решението за прекратяване на процедурата по възлагане на обществената поръчка. Съгласно чл. 110, ал. 1, т. 5 ЗОП, възложителят прекратява процедурата с мотивирано решение, когато 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tab/>
        <w:br/>
        <w:tab/>
        <w:t xml:space="preserve">По изложените съображения решението като правилно следва да бъде оставено в сила.</w:t>
        <w:tab/>
        <w:br/>
        <w:tab/>
        <w:t xml:space="preserve">При този изход от процеса, на касацижонния жалбоподател разноски не се дължат, а ответника не е представил доказателства за направени такива и следователно липсва претенция за заплащане.</w:t>
        <w:tab/>
        <w:br/>
        <w:tab/>
        <w:t xml:space="preserve">Водим от горното и на основание чл. 221, ал. 2, предл. 1 АПК, Върховният административен съд, четвърто отделение,</w:t>
        <w:tab/>
        <w:br/>
        <w:tab/>
        <w:t xml:space="preserve">РЕШИ:</w:t>
        <w:tab/>
        <w:br/>
        <w:tab/>
        <w:t xml:space="preserve">ОСТАВЯ В СИЛА решение № 1075 от 26.10.2023 год., постановено от Комисията за защита на конкуренцията /КЗК/ по преписка № КЗК-775/12.09.2023 год.</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