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№7280/12.06.2024 по адм. д. №11411/2023 на ВАС, VII о., докладвано от съдия Станимир Христов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7280 София, 12.06.2024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май две хиляди двадесет и четвърта година в състав: Председател: ВАНЯ АНЧЕВА Членове: ПАВЛИНА НАЙДЕНОВА СТАНИМИР ХРИСТОВ при секретар Антоанета Иванова и с участието на прокурора Десислава Пиронева изслуша докладваното от съдията Станимир Христов по административно дело № 11411/2023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ЛИДЪЛ БЪЛГАРИЯ ЕООД ЕНД КО КД с ЕИК 131071587 със седалище и адрес на управление обл. София, общ. Елин Пелин, [населено място], [адрес], чрез представител по пълномощие адв. В. Георгиев от Адвокатска колегия София против Решение № 1273/30.10.2023 год., постановено по административно дело № 1048/2023 год. по описа на Административен съд София-област. Заявено е твърдение, че решението на Административен съд София-област е постановено в нарушение на материалния закон и при допускане на съществени нарушения на процесуалните правила касационни отменителни основания по чл. 209, т. 3 от АПК. В подкрепа на това твърдение е заявено, че рекламното твърдение само сега индикира краткия период на предлагане на определени хранителни и нехранителни стоки, както и обстоятелството, че тези продукти може никога повече да не бъдат предлагани в магазините Лидл. С оглед тези особености на предлагането, според оспорващия, потребителите трябва да бъдат уведомени, че могат да се възползват от тези продукти само сега, т. е. докато стоките са налични в обекта. Твърди се също, че посланието само сега е достатъчно ясно за средния потребител, който е достатъчно опитен и предпазлив в своя избор, поради което не е необходимо да се предоставя информация за дни или часове за предлагане на продуктите. По мнение на касатора, с въвеждане на рекламното послание само сега, от страна на търговеца са спазени принципите, залегнали в Директива 2005/29/ЕО и в частност принципа на пропорционалността.</w:t>
        <w:tab/>
        <w:br/>
        <w:tab/>
        <w:t xml:space="preserve">В съответствие с горните доводи и аргументи е формулирано искане за отмяна на оспореното съдебно решение и постановяване на друго, с което да се отмени заповедта на председателя на Комисия за защита на потребителите. Заявено е и искане за присъждане на сторените по делото разноски, в т. ч. и адвокатско възнаграждение.</w:t>
        <w:tab/>
        <w:br/>
        <w:tab/>
        <w:t xml:space="preserve">В съдебно заседание, касаторът, чрез процесуалния си представител адв. В. Георгиев поддържа касационната жалба по заявените доводи и аргументи, не ангажира допълнителни писмени доказателства и заявява искане за отмяна на оспореното съдебно решение и претендира присъждане на разноски.</w:t>
        <w:tab/>
        <w:br/>
        <w:tab/>
        <w:t xml:space="preserve">Ответникът председателят на Комисията за защита на потребителите (КЗП) не изразява становище по оспорването.</w:t>
        <w:tab/>
        <w:br/>
        <w:tab/>
        <w:t xml:space="preserve">Представителят на Върховната прокуратура в съдебно заседание и в писмено заключение обосновава неоснователност на оспорването, доколкото в случая не са налице касационните отменителни основания по чл. 209, т. 3 от АПК. Предлага решението да бъде оставено в сила.</w:t>
        <w:tab/>
        <w:br/>
        <w:tab/>
        <w:t xml:space="preserve">Върховният административен съд, състав на Седмо отделение, намира касационната жалба за допустима - подадена от надлежна страна, в срока по чл. 211, ал. 1 от АПК, срещу подлежащ на касационно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оспореното съдебно решение, състав на Административен съд София-област е отхвърлил като неоснователна жалбата на Лидл България ЕООД енд КО КД срещу Заповед № 564/30.05.2023 год. на председателя на КЗП.</w:t>
        <w:tab/>
        <w:br/>
        <w:tab/>
        <w:t xml:space="preserve">За да постанови този правен резултат, от фактическа страна първоинстанционният съд е установил, че в изпълнение на плана за дейността на КЗП по кампания ЗИИП-ПИ-Цени за установяване на начина на предлагане за продажба на хранителни стоки, на 20.03.2023 год., служители на РД Монтана при КЗП са извършили проверка в търговски обект магазин Лидл Козлодуй 822 в гр. Козлодуй, обл. Враца, стопанисван от Лидл България ЕООД енд КО КД. Резултатите от проверката са обективирани в Констативен протокол (КП) № К-2742434 от 20.03.2023 год.</w:t>
        <w:tab/>
        <w:br/>
        <w:tab/>
        <w:t xml:space="preserve">В хода на проверката е установено, че търговецът предлага за продажба на потребителите нехранителни стоки, включени в рекламни брошури за минали периоди от 06.03.2023 год. до 12.03.2023 год. и от 13.03.2023 год. до 19.03.2023 год., като е поставил пред тях етикет с надпис само сега, но без да е обявил срок или условия за закупуването им, както и предишна цена. Според проверяващите, от този надпис не е ясно за кога се отнася, като дата, период или определени часове. Стоките, на които е поставен етикет с такова обявление са описани по следния начин: термос Ernesto 470 ml цена: 9,99 лв./бр., № 0499142, налично количество 17 бр.; кухненски нож Ernesto цена: 14,99 лв./бр./1 комплект, № 0498387, налично количество 11 бр.; кухненска везна Silvercrest цена 22,99 лв./бр., № 0498411, № 373080, налично количество 13 бр.; компресор Parkside цена: 349,99 лв./бр., № 0383215, налично количество 2 бр.; комплект ножове Ernesto цена: 15,99 лв./бр., № 0400086, налично количество 10 бр.; пневматичен такер Parkside цена: 64,99 лв./бр., № 0383221, налично количество 7 бр.; пневматичен пулверизатор Parkside цена: 24,99 лв./бр., № 0383223, налично количество 9 бр.; потопяема помпа Parkside цена: 129,99 лв./бр., № 0373774, налично количество 1 бр.; мъжки суитшърт Livergy цена: 29,99 лв./бр., № 0498465, налично количество 20 бр.; декоративна кошница Livarno Home цена: 5,99 лв./бр., № 0374859, налично количество 13 бр.</w:t>
        <w:tab/>
        <w:br/>
        <w:tab/>
        <w:t xml:space="preserve">Установено е също, че всяка една от тези стоки е рекламирана на същата цена и с надпис само сега в брошури на търговеца за предходни периоди: от 06.03.2023 год. до 12.03.2023 год. и от 13.03.2023 год. до 19.03.2023 год. В същото време, проверката е извършена на 20.03.2023 год., когато срокът на брошурите е изтекъл, но надписът само сега е бил наличен на етикетите им. Проверяващите са констатирали, че в рекламните брошури за минали периоди, част от описаните стоки са маркирани със звездичка, разяснението към която е че Този артикул може да бъде изчерпан още в първия ден на търговската акция.</w:t>
        <w:tab/>
        <w:br/>
        <w:tab/>
        <w:t xml:space="preserve">С констативния протокол е изискано становище на търговеца, в което да разясни защо посочените стоки се предлагат за продажба с надпис само сега, след като са рекламирани и в брошурата за предходен период на същата цена. В отговор е представено писмено становище от търговеца в което е посочено, че рекламното твърдение само сега се прилага с едно и също съдържание, независимо дали стоките, обозначени с него са в брошурата или не. Под само сега се представят хранителни и нехранителни стоки, които се предлагат в магазините на принципа ин/аут. Заявено е, че стоките не са част от постоянния асортимент и се предлагат за кратък период от време, обикновено по време на самата акция или малко след приключването й.</w:t>
        <w:tab/>
        <w:br/>
        <w:tab/>
        <w:t xml:space="preserve">Въз основа на горните констатации, обективирани в КП, главен директор на ГД Контрол на пазара е изготвил до КЗП докладна записка с изх. № Ц-02-809/17.05.2023 год., в която е описал констатациите, за които е приел, че по този начин, търговецът въвежда в заблуждение потребителите, че стоките са налични в обекта само сега, което за всеки един средно интелигентен потребител означава възможно най-кратък срок, сега и към момента. В този смисъл е формиран извод за наличие на нелоялна търговска практика по чл. 68д, предл. 1 (съдържа невярна информация и следователно е подвеждаща), във вр. с чл.68г, ал. 4, във вр. с чл.68в от Закона за защита на потребителите (ЗЗП). С оглед на това е поискано от КЗП да се произнесе по констатациите.</w:t>
        <w:tab/>
        <w:br/>
        <w:tab/>
        <w:t xml:space="preserve">От приложения по делото Протокол № 18 от заседание на Комисията за защита на потребителите проведено на 18.05.2023 год., по т. 44, Комисията единодушно е решила, че Лидл България ЕООД енд КО КД, при упражняване на своята дейност прилага нелоялна заблуждаваща търговска практика, а именно: Търговецът предоставя невярна и подвеждаща информация върху етикет с надпис само сега за срока на предлагани за продажба стоки, в т. ч. термос Ernesto 470 ml № 0499142; кухненски нож Ernesto № 0498387; кухненска везна Silvercrest № 0498411, № 373080; компресор Parkside № 0383215; комплект ножове Ernesto № 0400086; пневматичен такер Parkside 0383221; пневматичен пулверизатор Parkside № 0383223; потопяема помпа Parkside № 0373774; мъжки суитшърт Livergy № 0498465; декоративна кошница Livarno Homeпо № 0374359, по смисъла на чл. 68д, ал. 1, предложение 1 (съдържа невярна информация и следователно е подвеждаща), във вр. с чл. 68г, ал. 4, във вр. с чл. 68в от ЗЗП.</w:t>
        <w:tab/>
        <w:br/>
        <w:tab/>
        <w:t xml:space="preserve">Въз основа на така приетото решение на КЗП, председателят на КЗП е постановил Заповед № 564/30.05.2023 год., с която, на основание чл. 68л, ал. 1, във вр. с чл. 68в, във вр. с чл. 68г, ал. 4, във вр. с чл. 68д, ал. 1, предл. 1(съдържа невярна информация и следователно е подвеждаща) от ЗЗП е забранено на Лидл България ЕООД енд КО КД при упражняване на своята дейност да използва нелоялна заблуждаваща търговска практика, а именно: Търговецът да предоставя невярна и подвеждаща информация върху етикет с надпис само сега за срока на предлагани за продажба стоки (подробно описани по артикули и номера), по смисъла на чл. 68д, ал. 1, предложение 1 (съдържа невярна информация и следователно е подвеждаща), във вр. с чл. 68г, ал. 4, във вр. с чл. 68в от ЗЗП. В мотивите на административния акт са възпроизведени констатациите, обективирани в КП, както и изложените в Протокол № 18/18.05.2023 год. доводи. Административният орган е посочил, че обявлението само сега се интерпретира като едно доста разтегливо понятие, което по никакъв начин не дава ориентир на потребителите за неговото значение и съответно разбиране. Развити са доводи, че самите потребители биват заблудени с този надпис, който им въздейства да предприемат най-прибързани действия да закупят стоките, без да са им необходими точно в този момент и без да им е наложително точно сега. В този смисъл е прието, че по този начин се въвеждат в заблуждение потребителите, че стоките ще бъдат налични в обекта само сега, което за един средно интелигентен потребител означава възможно най-кратък срок, сега и към момента, което от своя страна ги провокира да вземат бързо и неотложно решение да ги закупят, което решение не биха взели ако им е предоставена вярна информация.</w:t>
        <w:tab/>
        <w:br/>
        <w:tab/>
        <w:t xml:space="preserve">При тези фактически установявания, от правна страна, първоинстанционният административен съд е приел, че оспореният административен акт е издаден от компетентен орган в кръга на предоставените му правомощия. Прието е, че заповедта съдържа изискуемите по чл. 59, ал. 2 от АПК реквизити,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По отношение на материалната законосъобразност на акта, съдът е приел, че оспорената заповед е постановена при правилно прилагане на относимите материалноправни норми. При формиране на този извод, съдът е посочил, че от събраните доказателства се установява, че дружеството предоставя невярна и подвеждаща информация върху етикет само сега за срока на предлагани за продажба стоки, което въвежда в заблуждение потребителите, че стоките ще бъдат налични само за момента, което ги провокира да вземат незабавно решение да ги закупят, което решение не биха взели, ако им е предоставена вярна информация.</w:t>
        <w:tab/>
        <w:br/>
        <w:tab/>
        <w:t xml:space="preserve">В съответствие с горните мотиви, съдът е приел, че оспорената заповед е законосъобразна, поради което е отхвърлил жалбата, като неоснователна.</w:t>
        <w:tab/>
        <w:br/>
        <w:tab/>
        <w:t xml:space="preserve">Решението е валидно, допустимо и правилно.</w:t>
        <w:tab/>
        <w:br/>
        <w:tab/>
        <w:t xml:space="preserve">На първо място, настоящата касационна инстанция споделя мотивите на първоинстанционния съд, че оспореният административен акт е издаден от компетентен орган, в изискуемата се от закона писмена форма с посочване на фактически и правни основания, като при постановяването му не са допуснати нарушения от категорията на съществените такива, които да обосноват незаконосъобразност на собствено основание.</w:t>
        <w:tab/>
        <w:br/>
        <w:tab/>
        <w:t xml:space="preserve">По приложението на материалния закон, настоящата касационна инстанция приема следното:</w:t>
        <w:tab/>
        <w:br/>
        <w:tab/>
        <w:t xml:space="preserve">Уредбата на нелоялните търговски практики се съдържа в глава четвърта, раздел трети от Закона за защита на потребителите.</w:t>
        <w:tab/>
        <w:br/>
        <w:tab/>
        <w:t xml:space="preserve">В разпоредбата на 13, т. 23 от ДР на ЗЗП е дадена легална дефиниция на понятието търговска практика, съгласно която, това е всяко действие, бездействие, поведение, търговска инициатива или търговско съобщение, включително реклама и маркетинг, от страна на търговец към потребител, което е пряко свързано с насърчаването, продажбата или доставката на стока или предоставянето на услуга на потребителите.</w:t>
        <w:tab/>
        <w:br/>
        <w:tab/>
        <w:t xml:space="preserve">По делото липсва спор, че касаторът е търговец по смисъла на 13, т. 2 от ЗЗП, а осъществяваната от него дейност е търговска практика по смисъла на 13, т. 23 от ЗЗП.</w:t>
        <w:tab/>
        <w:br/>
        <w:tab/>
        <w:t xml:space="preserve">С императивната норма на чл. 68в от ЗЗП е въведена забрана за осъществяване на нелоялни търговски практики. Фактическият състав на общата забрана за нелоялна търговска практика по чл. 68г, ал. 1 от ЗЗП изисква да има предлагане, то да противоречи на изискванията за добросъвестност и професионална компетентност и да променя или да е възможно да промени съществено икономическото поведение на средния потребител. Съобразно чл. 68г, ал. 4 от ЗЗП нелоялни са и заблуждаващите търговски практики по чл. 68д - 68к.</w:t>
        <w:tab/>
        <w:br/>
        <w:tab/>
        <w:t xml:space="preserve">Нелоялна заблуждаваща търговска практика в хипотезата на чл. 68д, ал. 1 от ЗЗП е налице, при наличието на следните кумулативни предпоставки: 1.) търговската практика съдържа невярна информация и следователно е подвеждаща и 2.) когато има за резултат или е възможно да има за резултат вземането на търговско решение, което средният потребител не би взел без тази търговска практика. За да е налице невярна информация в процесната хипотеза е необходимо информацията, предоставена на потребителите да е невярна и поради това заблуждаваща.</w:t>
        <w:tab/>
        <w:br/>
        <w:tab/>
        <w:t xml:space="preserve">В процесния случай от страна на жалбоподателя е осъществена именно визираната в закона нелоялна заблуждаваща търговска практика, доколкото е установено, че предоставената информация е невярна и подвеждаща. От ангажираните по делото доказателства, които по същество не се оспорват от касатора се установява, че по отношение на конкретно посочени в административния акт стоки, предлагани за продажба от търговеца е обявена информация с етикет, указващ само сега. Обосновано административният орган е приел, че така въведения по отношение на тези стоки израз само сега се тълкува от средния потребител в смисъл, че съответната стока се предлага за възможно най-кратък срок, сега и към момента. Това тълкувание на заложения от търговеца рекламен израз мотивира потребителя да вземе търговско решение за закупуване на въпросната стока (дори и същата да не му е потребна точно в този момент), доколкото в следващ, по-късен момент няма да разполага с тази възможност.</w:t>
        <w:tab/>
        <w:br/>
        <w:tab/>
        <w:t xml:space="preserve">От друга страна, въведения от търговеца рекламен израз, мотивиращ потребителя да закупи стоката на момента, не кореспондира с установените в хода на проверката обстоятелства, че същите тези стоки са предлагани в предходни и значителни по продължителност периоди от 06.03.2023 год. до 12.03.2023 год. и от 13.03.2023 год. до 19.03.2023 год., както и към момента на проверката - 20.03.2023 год. В този смисъл, въпросните стоки, за които търговецът приканя потребителите да закупят само сега, в действителност са обявени за продажба на същата цена в период от 06.03.2023 год. до 20.03.2023 год. Тази констатация изцяло оборва възражението на касатора, че надписът само сега индикира краткия период на предлагане на продуктите. Противно на заявеното в касационната жалба, изразът само сега не означава, докато стоките са налични в магазина.</w:t>
        <w:tab/>
        <w:br/>
        <w:tab/>
        <w:t xml:space="preserve">В този смисъл, в случая е налице нелоялна търговска практика по смисъла на чл. 68д, ал. 1 от ЗЗП, доколкото търговската практика, обективирана в рекламния израз само сега съдържа невярна информация и като резултат, създава възможността дадения потребител да вземе търговско решение за закупуване на въпросната стока, което решение не би взел без тази търговска практика.</w:t>
        <w:tab/>
        <w:br/>
        <w:tab/>
        <w:t xml:space="preserve">Съобразявайки горното, обоснован се явява извода на административния орган, изцяло споделен и от първоинстанционния административен съд за наличие на нелоялна търговска практика по смисъла на чл. 68д, ал. 1, предложение 1 от ЗЗП - съдържа невярна информация и следователно е подвеждаща.</w:t>
        <w:tab/>
        <w:br/>
        <w:tab/>
        <w:t xml:space="preserve">В съответствие с горните мотиви се обосновава извод, че първоинстанционният административен съд е извършил правилна преценка за материалната законосъобразност на обжалвания административен акт. Предвид изложеното, обжалваното съдебно решение като правилно следва да бъде оставено в сила.</w:t>
        <w:tab/>
        <w:br/>
        <w:tab/>
        <w:t xml:space="preserve">Мотивиран от горното и на основание чл. 221, ал. 2 от АПК, Върховният административен съд, състав на Седмо отделение,</w:t>
        <w:tab/>
        <w:br/>
        <w:tab/>
        <w:t xml:space="preserve">РЕШИ:</w:t>
        <w:tab/>
        <w:br/>
        <w:tab/>
        <w:t xml:space="preserve">ОСТАВЯ В СИЛА Решение № 1273/30.10.2023 год., постановено по административно дело № 1048/2023 год. по описа на Административен съд София-област.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ПАВЛИНА НАЙДЕНОВА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