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№6263/22.05.2024 по адм. д. №11599/2023 на ВАС, V о., докладвано от съдия Вергиния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6263 София, 22.05.2024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април две хиляди двадесет и четвърта година в състав: Председател: ЕМАНОИЛ МИТЕВ Членове: ТИНКА КОСЕВАВЕРГИНИЯ ДИМИТРОВА при секретар Мадлен Дукова и с участието на прокурора Цветанка Борилова изслуша докладваното от съдията Вергиния Димитрова по административно дело № 11599/2023 г.</w:t>
        <w:tab/>
        <w:br/>
        <w:tab/>
        <w:t xml:space="preserve">Производството е по чл.208 и сл. от Административнопроцесуалния кодекс/АПК/.</w:t>
        <w:tab/>
        <w:br/>
        <w:tab/>
        <w:t xml:space="preserve">Образувано е по касационна жалба от заместник изпълнителния директор на Държавен фонд “Земеделие“ чрез юрисконсулт Г. Кочев против Решение №1615 от 11.10.2023г. по адм. дело №40/2023г. по описа на Административен съд - Пловдив.</w:t>
        <w:tab/>
        <w:br/>
        <w:tab/>
        <w:t xml:space="preserve">Твърди се, че решението е неправилно поради нарушение на материалния закон и съдопроизводствените правила, и необоснованост.</w:t>
        <w:tab/>
        <w:br/>
        <w:tab/>
        <w:t xml:space="preserve">Касационният жалбоподател не е съгласен с извода на първоинстанционния съд за липса на мотиви за издаване на административния акт. В случая мотивите към оспореното уведомително писмо следва да се извеждат от разясненията, посочени от административния орган в Таблица 1 и Таблица 2, както и от данните от автоматичните проверки. Моли да се отмени решението и да се потвърди законосъобразността на оспорения административен акт. Претендират се разноски пред двете инстанции, прави се възражение за прекомерност на адвокатското възнаграждение.</w:t>
        <w:tab/>
        <w:br/>
        <w:tab/>
        <w:t xml:space="preserve">В с. з. касационният жалбоподател, редовно призован не изпраща представител и не взема становище.</w:t>
        <w:tab/>
        <w:br/>
        <w:tab/>
        <w:t xml:space="preserve">Ответникът- „Агропродукт Стойкови“ ЕООД чрез адв. Панов в писмен отговор счита жалбата за неоснователна и моли да се постанови решение, с което да се потвърди първоинстационното решение. Претендира разноски за заплатен адвокатски хонорар.</w:t>
        <w:tab/>
        <w:br/>
        <w:tab/>
        <w:t xml:space="preserve">В с. з. ответникът, редовно призован не изпраща представител. Постъпила е молба от адв. Панов, с която моли да се даде ход на делото и да се потвърди решението като правилно. Претендира разноски в размер на 700лв., съгласно представен списък и договор за правна защита и съдействие, приложен на л.23 от делото.</w:t>
        <w:tab/>
        <w:br/>
        <w:tab/>
        <w:t xml:space="preserve">Представителят на Върховната прокуратура дава мотивирано заключение за неоснователност на подадената касационна жалба и предлага да се потвърди решението.</w:t>
        <w:tab/>
        <w:br/>
        <w:tab/>
        <w:t xml:space="preserve">Върховният административен съд, състав на пето отделение, след като взе предвид доводите на страните и извърши проверка на обжалваното съдебно решение по реда на чл.218 от АПК, приема за установено следното:</w:t>
        <w:tab/>
        <w:br/>
        <w:tab/>
        <w:t xml:space="preserve">Касационната жалба е подадена в срок от надлежна страна срещу решение на АС-Пловдив, което подлежи на касационен контрол пред Върховния административен съд и затова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Постановеното съдебно решение е валидно като постановено от законен състав в рамките на правораздавателната му власт.</w:t>
        <w:tab/>
        <w:br/>
        <w:tab/>
        <w:t xml:space="preserve">Съдебното решение е допустимо като постановено при надлежно упражняване на правото на жалба от „Агропродукт Стойкови“ ЕООД срещу Уведомително писмо за извършена оторизация и изплатено финансово подпомагане по мярка 214“Агроекологични плащания“ от Програмата за развитие на селските райони 2007-2013г. за кампания 2017 с изх. №02-110-2600/1734 от 24.10.2019г.</w:t>
        <w:tab/>
        <w:br/>
        <w:tab/>
        <w:t xml:space="preserve">Съдебното решение е правилно.</w:t>
        <w:tab/>
        <w:br/>
        <w:tab/>
        <w:t xml:space="preserve">Съдът е извършил дължимата проверка по чл.168, ал.1 от АПК на оспорения административен акт. Приел е, че уведомителното писмо е издадено от компетентен орган в предвидената писмена форма, но не съдържа задължителните реквизити по чл.59, ал.2, т.4 от АПК-фактически и правни основания за издаването му, което представлява съществено нарушение и е основание за отмяна на акта по чл.146, т.2 от АПК.</w:t>
        <w:tab/>
        <w:br/>
        <w:tab/>
        <w:t xml:space="preserve">Направен е задълбочен анализ на текста на уведомителното писмо и приложените таблици, както и на посочените пояснения към таблиците.</w:t>
        <w:tab/>
        <w:br/>
        <w:tab/>
        <w:t xml:space="preserve">Изводът на съда, че съдържанието на административния акт не отговаря на изискванията на чл.59, ал.2, т.4 от АПК относно неговата форма е съответен на събраните по делото доказателства и установената фактическа обстановка.</w:t>
        <w:tab/>
        <w:br/>
        <w:tab/>
        <w:t xml:space="preserve">Правилно е отбелязано, че мотивите на административния акт не могат да бъдат допълвани след приключване на процедурата по издаване на административния акт и неговото съобщаване. Недопустимо е със заключение на вещото лице в хода на съдебното производство да се допълват мотивите на уведомителното писмо.</w:t>
        <w:tab/>
        <w:br/>
        <w:tab/>
        <w:t xml:space="preserve">Бланкетното посочване на всички възможни правни основания в уведомителното писмо води до невъзможност да се прецени на кое конкретно правно основание е постановен отказът за изплащане на финансово подпомагане и причината, поради която е отказано подпомагането в установения от административния орган размер.</w:t>
        <w:tab/>
        <w:br/>
        <w:tab/>
        <w:t xml:space="preserve">Изложените мотиви от първоинстанционния съд се споделят от настоящия съдебен състав, поради което на основание чл.221, ал.2 от АПК съдът препраща към тях.</w:t>
        <w:tab/>
        <w:br/>
        <w:tab/>
        <w:t xml:space="preserve">Предвид изложеното настоящата инстанция приема, че решението на първоинстанционния съд е съобразено с представените по делото доказателства, както и с приложимия материален закон, поради което като правилно следва да бъде оставено в сила.</w:t>
        <w:tab/>
        <w:br/>
        <w:tab/>
        <w:t xml:space="preserve">С оглед изхода на спора, на касационния жалбоподател не се дължат разноски за касационното производство. На ответника по касационната жалба следва да се присъдят разноски в размер на 700лв., своевременно претендирани и надлежно заплатени. Възражението за прекомерност на претендираното адвокатско възнаграждение е неоснователно, предвид фактическата и правна сложност на делото и осъществената защита от адв. Панов.</w:t>
        <w:tab/>
        <w:br/>
        <w:tab/>
        <w:t xml:space="preserve">Ето защо и на основание чл. 221, ал. 2 АПК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1615 от 11.10.2023г., постановено по адм. дело № 40/2023 г. от Административен съд - Пловдив.</w:t>
        <w:tab/>
        <w:br/>
        <w:tab/>
        <w:t xml:space="preserve">ОСЪЖДА Държавен фонд „Земеделие „да заплати на „Агропродукт Стойкови“ ЕООД с ЕИК201543218 със седалище и адрес гр. Пловдив направените разноски пред касационната инстанция в размер на 700лв./седемстотин лева/.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