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№9770/29.09.2021 по адм. д. №13427/2020 на ВАС, III о., докладвано от председателя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9770 София, 29.09.2021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десети май в състав: ПРЕДСЕДАТЕЛ:ИВАН РАДЕНКОВ ЧЛЕНОВЕ:ТАНЯ КУЦАРОВА РУМЯНА ЛИЛОВА при секретар Ирена Кръстева и с участието на прокурора Камелия Николоваизслуша докладваното от председателяИВАН РАДЕНКОВ по адм. дело № 13427/2020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и. д. Председателя на Държавна агенция за българите в чужбина (ДАБЧ), подадена чрез процесуалния му представител юрк. Василева, срещу решение № 5320/12.10.2020 г. по адм. дело № 3245/2020 г. по описа на Административен съд – София-град (АССГ). Касаторът твърди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от АПК. Моли съдебното решение да бъде отменено и вместо него, Върховният административен съд да постанови друго по съществото на спора, с което да отхвърли жалбата срещу административния акт. Претендира разноски.</w:t>
        <w:tab/>
        <w:br/>
        <w:tab/>
        <w:t xml:space="preserve">Ответникът - И. Петкович, гражданин на Република Сърбия, чрез адв. С. Петров, оспорва касационната жалба, като неоснователна. Иска решението да бъде оставено в сила. Претендира разноски по делото, съобразно представен списък по чл. 80 от ГПК.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</w:t>
        <w:tab/>
        <w:br/>
        <w:tab/>
        <w:t xml:space="preserve">Върховният административен съд, състав на трето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 Разгледана по същество, същата е неоснователна.</w:t>
        <w:tab/>
        <w:br/>
        <w:tab/>
        <w:t xml:space="preserve">Производството пред АССГ е образувано по жалба на И. Петкович, гражданин на Република Сърбия, чрез адв. С. Петров срещу Заповед № 0-11418/2019-12-23 на и. д. Председателя на ДАБЧ, с която е отказано на жалбоподателя издаването на удостоверение на български произход.</w:t>
        <w:tab/>
        <w:br/>
        <w:tab/>
        <w:t xml:space="preserve">С обжалваното съдебно решение административният съд е отменил цитираната заповед и е изпратил делото във вид на преписка на административния орган за ново произнасяне в 14-дневен срок от получаването й, съобразно дадените в мотивите указания по тълкуването и прилагането на закона.</w:t>
        <w:tab/>
        <w:br/>
        <w:tab/>
        <w:t xml:space="preserve">За да стигне до този правен резултат, първоинстанционният съд е приел, че оспореният административен акт е издаден при съществено нарушение на процесуалните правила. Същият не съдържа фактически и правни основания, от които да бъде направен извод, че не са налице материалноправните предпоставки за издаване на исканото удостоверение. Изложените в заповедта мотиви са формални, неконкретни и несъответни на събраните в преписката писмени доказателства, което на практика ги приравнява на липса на мотиви. Съдът е изложил, че в заповедта лаконично, неангажиращо и абстрактно е посочено само, че „към преписката има приложен неистински подправен документ“, без да се конкретизира кой е. Отделно от гореизложеното АССГ е приел, че заповедта е издадена и в нарушение на разпоредба на чл. 30 от АПК. По горните съображения първоинстанционният съд е стигнал до извода за незаконосъобразност на оспорената заповед, отменил е същата и е върнал делото за ново произнасяне. Решението е валидно, допустимо и правилно.</w:t>
        <w:tab/>
        <w:br/>
        <w:tab/>
        <w:t xml:space="preserve">Съдебното решение не страда от пороците, посочени в касационната жалба.</w:t>
        <w:tab/>
        <w:br/>
        <w:tab/>
        <w:t xml:space="preserve">Настоящата касационна инстанция споделя изцяло изводите на първоинстанционния съд за незаконосъобразност на обжалваната заповед, поради постановяването й при съществени нарушения на административнопроизводствените правила – липса на мотиви по смисъла на чл.59 от АПК, както и поради постановяването й в нарушение на чл.30, чл. 35 и чл.36 от АПК – при неизяснена фактическа обстановка и без да бъдат обсъдени многобройните, представени в надлежен превод на български език доказателства от Р Сърбия, както и други такива на български език, относими към основателността на подаденото заявление за установяване на български произход.</w:t>
        <w:tab/>
        <w:br/>
        <w:tab/>
        <w:t xml:space="preserve">Първоинстанционният съд правилно е приел, че при установяване на разликата в подписите в подадените пред административния орган заявление и декларация, административният орган е следвало да процедира по чл. 30 от АПК и да изясни и отстрани констатираното противоречие. АССГ правилно е посочил, че при нередности в допустимостта, не трябва да се разглежда по същество подаденото заявление. Правилен е и изводът на съда, че заповедта е немотивирана. В последната не са изложени съображения във връзка с извод, че заявителят не е българин, живеещ извън Република България или лице от български произход. Няма позоваване на документи, въз основа на които да се посочат кои факти и обстоятелства са приети за установени и кои не.</w:t>
        <w:tab/>
        <w:br/>
        <w:tab/>
        <w:t xml:space="preserve">По изложените съображения, настоящият състав намира, че обжалваното решение е правилно, поради което следва да бъде оставено в сила.</w:t>
        <w:tab/>
        <w:br/>
        <w:tab/>
        <w:t xml:space="preserve">Предвид този изход на спора и своевременно направеното от ответника искане за присъждане на разноски, такива следва да му се присъдят, съобразно представения списък по чл. 80 от ГПК и доказателствата за платен адвокатски хонорар в размер на 1 200 лева Същите не са прекомерни и направеното възражение от процесуалния представител на касатора, в тази насока е неоснователно.</w:t>
        <w:tab/>
        <w:br/>
        <w:tab/>
        <w:t xml:space="preserve">Воден от горното и на основание чл. 221, ал. 2, предл. първо от АПК, Върховният административен съд, състав на трето отделение РЕШИ:</w:t>
        <w:tab/>
        <w:br/>
        <w:tab/>
        <w:t xml:space="preserve">ОСТАВЯ В СИЛА решение № 5320/12.10.2020 г., постановено по адм. дело № 3245/2020 г. по описа на Административен съд – София-град.</w:t>
        <w:tab/>
        <w:br/>
        <w:tab/>
        <w:t xml:space="preserve">ОСЪЖДА Държавна агенция за българите в чужбина да заплати на И. Петкович, гражданин на Република Сърбия, с личен номер [номер], сумата в размер на 1 200 (хиляда и двеста) лева, представляваща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Иван Раденков</w:t>
        <w:tab/>
        <w:br/>
        <w:tab/>
        <w:t xml:space="preserve">секретар: ЧЛЕНОВЕ:/п/ Таня Куцарова</w:t>
        <w:tab/>
        <w:br/>
        <w:tab/>
        <w:t xml:space="preserve">/п/ Румяна Лилова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