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№1793/11.04.2024 по гр. д. №3085/2023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1793</w:t>
        <w:tab/>
        <w:br/>
        <w:tab/>
        <w:t xml:space="preserve"/>
        <w:tab/>
        <w:br/>
        <w:tab/>
        <w:t xml:space="preserve">гр. София, 11.04.2024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девети април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 гражданско дело № 3085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248 ГПК.</w:t>
        <w:tab/>
        <w:br/>
        <w:tab/>
        <w:t xml:space="preserve"/>
        <w:tab/>
        <w:br/>
        <w:tab/>
        <w:t xml:space="preserve">По подадената касационна жалба на Ц. К. И. с определение № 692/16.02.2024 г. в една част производството е прекратено и в друга част не е допуснато касационно обжалване на въззивно решение № 58/ 07.03.2023 г. по в. гр. д. № 754/2022 г. на Окръжен съд – Хасково по спора за заплащане на издръжка по чл. 149 СК за минало време и режима на лични отношения на детето М. К. Б. с бащата К. П. Б..</w:t>
        <w:tab/>
        <w:br/>
        <w:tab/>
        <w:t xml:space="preserve"/>
        <w:tab/>
        <w:br/>
        <w:tab/>
        <w:t xml:space="preserve">С молба от 27.02.2024 г. ответникът по жалбата К. П. Б., чрез адв. М. Г., е поискал допълване на определението с присъждане на разноските за касационното производство.</w:t>
        <w:tab/>
        <w:br/>
        <w:tab/>
        <w:t xml:space="preserve"/>
        <w:tab/>
        <w:br/>
        <w:tab/>
        <w:t xml:space="preserve">В срока за писмен отговор насрещната страна не е взела становище по молбата по чл. 248 ГПК. </w:t>
        <w:tab/>
        <w:br/>
        <w:tab/>
        <w:t xml:space="preserve"/>
        <w:tab/>
        <w:br/>
        <w:tab/>
        <w:t xml:space="preserve">Върховният касационен съд, състав на Трето гражданско отделение, намира, че произнасянето по основателността на подадената молба по чл. 248 ГПК зависи от разрешаването на поставения за тълкуване въпрос по висящото тълкувателно дело № 3/2023 г. на ОСГК - „Приложими ли са разпоредбите на чл. 78 ГПК в производствата по спорна съдебна администрация, уредени в СК?“. Поради това, налице са предпоставките за спиране на производството по чл. 248 ГПК до приемането на тълкувателно решение по тълкувателно дело № 3/2023 г. по описа на ОСГК, ВКС.</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СПИРА производството по чл. 248 ГПК по молбата на К. П. Б. за допълване на определение № 692/16.02.2024 г., постановено по гр. д. № 3085/2023 г. по описа на ВКС, ІІІ г. о., до приемането на тълкувателно решение по тълкувателно дело № 3/2023 г. по описа на ОСГК, ВКС. </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