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№1177/14.03.2024 по гр. д. №3243/2023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1177</w:t>
        <w:tab/>
        <w:br/>
        <w:tab/>
        <w:t xml:space="preserve"/>
        <w:tab/>
        <w:br/>
        <w:tab/>
        <w:t xml:space="preserve">гр. София, 14.03.2024 г.</w:t>
        <w:tab/>
        <w:br/>
        <w:tab/>
        <w:t xml:space="preserve"/>
        <w:tab/>
        <w:br/>
        <w:tab/>
        <w:t xml:space="preserve">ВЪРХОВНИЯТ КАСАЦИОНЕН СЪД, ГРАЖДАНСКА КОЛЕГИЯ, ТРЕТО ОТДЕЛЕНИЕ, в закрито заседание проведено на седми март през две хиляди двадесет и четвърта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3243 по описа за 2023г.,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В. Л. К., чрез адв. Р. Д. срещу решение № 260449/09.03.2023г., постановено по в. гр. д. № 7429/2020г. по описа на Софийски градски съд. </w:t>
        <w:tab/>
        <w:br/>
        <w:tab/>
        <w:t xml:space="preserve"/>
        <w:tab/>
        <w:br/>
        <w:tab/>
        <w:t xml:space="preserve">С обжалваното въззивно решение е потвърдено първоинстанционното решение № 56963 от 04.03.2020г. по гр. д. № 41359/2018г. по описа на СРС, с което на основание чл. 79, ал. 1, пр. 1 от ЗЗД вр. чл. 327 ат ТЗ вр. чл. 98а, ал. 1 от ЗЕ, касаторът е осъден да заплати на „Електрохолд продажби“ АД сумата от 5897.39 лева, представляваща начислена цена на преизчислено количество електрическа енергия за периода 09.12.2017г. до 08.03.2018г. в обект на потребление находящ се в [населено място], Столична община, [улица] по издадена фактура № 0238121275/14.03.2018г., ведно със законната лихва върху нея от датата на предявяване на исковата молба в съда – 21.06.2018г. до окончателното плащане на задължението.</w:t>
        <w:tab/>
        <w:br/>
        <w:tab/>
        <w:t xml:space="preserve"/>
        <w:tab/>
        <w:br/>
        <w:tab/>
        <w:t xml:space="preserve">В жалбата се излагат оплаквания и доводи за неправилност на обжалваното решение, поради допуснати нарушения на материалния и процесуалния закон и необоснованост на правните изводи – касационни основания по чл. 281, т. 3 от ГПК, с оглед на което се иска същото да бъде допуснато до касационно обжалване и предявената искова претенция да бъде отхвърлена. </w:t>
        <w:tab/>
        <w:br/>
        <w:tab/>
        <w:t xml:space="preserve"/>
        <w:tab/>
        <w:br/>
        <w:tab/>
        <w:t xml:space="preserve">В изложението към касационната жалба касаторът поддържа, че са налице предпоставки за допускане на касационно обжалване по следните правни въпроси, които сочи като значими за предмета на делото и по които въззивният съд се е произнесъл: </w:t>
        <w:tab/>
        <w:br/>
        <w:tab/>
        <w:t xml:space="preserve"/>
        <w:tab/>
        <w:br/>
        <w:tab/>
        <w:t xml:space="preserve">1/ по какъв начин съдът следва да извърши преценка на показанията на свидетелите при наличие на противоречие в показанията на различни групи свидетели, респ. между тези показания и данните за релевантните факти, съдържащи се в други доказателства по делото, с довод, че постановеното решение противоречи на Решение № 87 от 04.09.1958г. по гр. д. № 55/1958г. на ОСГК на ВС;</w:t>
        <w:tab/>
        <w:br/>
        <w:tab/>
        <w:t xml:space="preserve"/>
        <w:tab/>
        <w:br/>
        <w:tab/>
        <w:t xml:space="preserve">2/ как следва да бъдат доказани фактите и обстоятелствата, описани в съставен Констативен протокол – достатъчно ли е представянето само на КП или обективираните в него обстоятелства следва да бъдат подкрепени и с други доказателства, с оглед принципа за установяване на истината по чл. 10 от ГПК;</w:t>
        <w:tab/>
        <w:br/>
        <w:tab/>
        <w:t xml:space="preserve"/>
        <w:tab/>
        <w:br/>
        <w:tab/>
        <w:t xml:space="preserve">3/ кога се приема, че корекционната сума е доказана по размер – когато е изчислена правилно съобразно приложената формула или когато са доказани изходящите данни, необходими за прилагане на съответната форма?</w:t>
        <w:tab/>
        <w:br/>
        <w:tab/>
        <w:t xml:space="preserve"/>
        <w:tab/>
        <w:br/>
        <w:tab/>
        <w:t xml:space="preserve">4/ дължима ли е сума по корекционна фактура, изчислена без да е спазена процедурата, предвидена в ПИКЕЕ? По този въпрос е посочено, че обжалваното решение противоречи на влязло в сила решение от 03.02.2015г. постановено по в. гр. д. № 3060/2014г. по описа на ВОС. </w:t>
        <w:tab/>
        <w:br/>
        <w:tab/>
        <w:t xml:space="preserve"/>
        <w:tab/>
        <w:br/>
        <w:tab/>
        <w:t xml:space="preserve">Касаторът поддържа, че така формулираните въпроси са разрешени от въззивния съд в противоречие с практиката на ВКС – чл. 280, ал. 1, т. 1 от ГПК. </w:t>
        <w:tab/>
        <w:br/>
        <w:tab/>
        <w:t xml:space="preserve"/>
        <w:tab/>
        <w:br/>
        <w:tab/>
        <w:t xml:space="preserve">В писмен отговор на касационната жалба ответникът по касация „Електрохолд Продажби“ ЕАД, чрез процесуален представител изразява становище, че не са налице основания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 Касационната жалба е процесуално допустима – подадена е в срока по чл. 283 от ГПК, от процесуално легитимирана страна – ответник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За да постанови обжалваното решение въззивният съд е приел за установено от събраните по делото писмени доказателства – заявления и възражения подадени от ответника до дружеството ищец в качеството му на потребител на електрическа енергия, както и от искови молби и съдебни книжа, съдържащи признание на неизгодни за ответника факти, доказателствената сила на които преценил по реда на чл. 175 от ГПК, като въз основа на приетото за установено и анализа на доказателствата формирал извод, че В. Л. К. има качеството потребител на електрическа енергия и титуляр на партида с кл. № 300068746666 и аб. № 9235509305 в процесния период и за електроснабдявания обект. Приел, че страните са били обвързани от договор за доставка на електрическа енергия при ОУ на дружеството, както и че при контролна проверка на 08.03.2018г., служители на енергийното предприятие установили неправомерно присъединяване на обекта на ответника при липса на СТИ и потребление на електрическа енергия при пълно неизмерване на протичащата по проводника електроенергия. Въз основа на събраните по делото свидетелски показания на непосредствено присъствалите на проверката свидетели М. Б. и Б. Т., които ценил при условията на чл. 172 от ГПК като преки, логични и кореспондиращи с останалите събрани доказателства, както и на приетите по делото и неоспорени от страните заключения на основна и допълнителна съдебно-техническа експертизи, обосновал извод, че дружеството ищец, в качеството му на краен снабдител на електрическа енергия правомерно е извършил едностранно преизчисление на сметката за доставена, неизмерена и незаплатена електрическа енергия за обекта на потребителя, на основание и при спазване на действащите към момента на извършване на проверката разпоредби на чл. 48-51 от ПИКЕЕ/2013г./отм./ за минал период. Посочил, че исковата сума е стойност, изчислена по правилата на чл. 48, ал. 1, т. 1, б. „б“ от ПИКЕЕ/2013г./отм./ за период не по-дълъг от 90 дни при липса на доказателства за момента на предходно извършената проверка в обекта на потребление. Като краен извод въззивният съд приел, че предявеният иск за реално изпълнение на парично задължение е доказан по основание и размер, поради което потвърдил първоинстанционното осъдително решение.</w:t>
        <w:tab/>
        <w:br/>
        <w:tab/>
        <w:t xml:space="preserve"/>
        <w:tab/>
        <w:br/>
        <w:tab/>
        <w:t xml:space="preserve">Върховният касационен съд, състав на Трето гражданско отделение, като обсъди доводите на страните и прецени данните по делото, относно наличието на предпоставки за допускане на касационно обжалване приема следното:</w:t>
        <w:tab/>
        <w:br/>
        <w:tab/>
        <w:t xml:space="preserve"/>
        <w:tab/>
        <w:br/>
        <w:tab/>
        <w:t xml:space="preserve">Съгласно разпоредбата на чл. 280, ал. 1 от ГПК, прилагана в съответствие с разясненията в т. 1 от Тълкувателно решение № 1/2010г. по тълк. дело № 1/2009г. на ОСГТК на ВКС, касационният контрол на въззивното решение по този ред се допуска, ако с изложението на касатора са обосновани едновременно както общата, така и допълнителните предпоставки – формулирани в изложение към касационната жалба един или повече правни въпроси, разрешени от въззивния съд по обуславящ изхода на спора начин, при не само сочена, но и обоснована някоя от хипотезите, визирани в т. т. 1-3 на чл. 280, ал. 1 от ГПК. От значение за изхода на спора са въпросите, които са били включени в предмета на делото, индивидуализиран чрез основанието и петитума на иска и са обусловили правната воля на съда. Същите следва да бъдат от правно естество и разрешаването им да има общозначим характер, а не да касаят пряко фактите по конкретното дело и извършената от съда тяхна преценка, тъй като в този случай въпросът би бил по правилността на решението, която е предмет на разглеждане при осъществяването на дейността на касационната инстанция след допускане на решението до касационен контрол.</w:t>
        <w:tab/>
        <w:br/>
        <w:tab/>
        <w:t xml:space="preserve"/>
        <w:tab/>
        <w:br/>
        <w:tab/>
        <w:t xml:space="preserve">Поставеният от касатора в изложението въпрос относно преценката на показанията на свидетелите при противоречие в тях в случая не е обусловил изхода на спора. Същият е относим към възприемането на фактическата обстановка и обсъждането на събраните по делото доказателства от въззивния съд. След възпроизвеждане на показанията на разпитаните по делото две групи свидетели поотделно, въззивният съд е обсъдил същите в контекста на съвкупна преценка на всички обстоятелства по делото, при която кредитирал тези от тях, които са основани на непосредствени впечатления на свидетелите и кореспондират с всички останали доказателства по делото. Преценката за достоверност е изградена въз основа на съображение доколко показанията на свидетелите са подкрепени от другите доказателства по делото, както и с оглед разпоредбата на чл. 172 от ГПК. </w:t>
        <w:tab/>
        <w:br/>
        <w:tab/>
        <w:t xml:space="preserve"/>
        <w:tab/>
        <w:br/>
        <w:tab/>
        <w:t xml:space="preserve">В цитираното от касатора решение № 87 от 04.09.1958г. по гр. д. № 55/58г. на ОСГК на ВС е прието, че когато свидетелите дават противоречиви показания, задължение на съда е да прецени тяхната достоверност с оглед на самите показания и останалите доказателства по делото и мотивирано да посочи на кого от свидетелите и защо дава вяра. Посоченото решение не е задължително за съдилищата. Даденото с него разрешение има принципен характер и е трайно възприето в съдебната практика. Съдът преценява доказателствата по делото, в това число и свидетелските показания, по свое вътрешно убеждение и тази преценка се подчинява на изискванията на процесуалния закон относно начина на формиране на вътрешното му убеждение, обезпечаващи истинността на фактическите констатации по спора. Право на съда е при наличието на противоречиви свидетелски показания да приеме едни и да отхвърли други, но в такъв случай е длъжен да изложи съображенията си за това. Именно такава преценка е извършена от въззивния съд в съответствие с трайно установената практика на ВКС. А оплакванията за неправилност, както и несъгласието с фактическите и правни изводи на съда, не съставляват основания по чл. 288 от ГПК. Ето защо по поставения въпрос не е налице основание за допускане на касационно обжалване.</w:t>
        <w:tab/>
        <w:br/>
        <w:tab/>
        <w:t xml:space="preserve"/>
        <w:tab/>
        <w:br/>
        <w:tab/>
        <w:t xml:space="preserve">Вторият въпрос е обсъден от въззивния съд, но изводите по него не са обусловили крайното разрешение на спора, поради което въпросът не съответства на общото изискване по чл. 280, ал. 1 от ГПК, нито е налице допълнителната предпоставка за достъп до касация по чл. 280, ал. 1, т. 1 от ГПК. Касационният жалбоподател не е посочил и не е представил решения на ВКС, постановени по чл. 290 от ГПК, които да установяват твърдяното противоречие. Решаващите изводи на въззивния съд по въпроса за извършената от служители на дружеството – ищец контролна проверка, констатациите от същата и формираният извод за установено неправомерно присъединяване на потребителя към електропреносната мрежа без СТИ са основани освен на приетия по делото Констативен протокол от 08.03.2018г. и на заключенията на основната и допълнителна СТЕ, както и на други писмени доказателства и на показанията на свидетелите, присъствали и възприели пряко обстоятелствата в хода на проверката. От друга страна, съгласно чл. 48, ал. 2 от ПИКЕЕ/2013г./отм./ констативният протокол за установяване намесата в измервателната система се съставя, когато при проверката на тази система се установи промяна в схемата на свързване. Протоколът се съставя в присъствието на органите на полицията и следва да е подписан от тях. Същият трябва да отговаря и на изискванията по чл. 47 от цитираните правила – да е подписан от представител на оператора на съответната мрежа и от клиента или негов представител, съответно от двама свидетели при отсъствие на клиента или негов отказ да подпише протокола. По отношение на този документ е формирана и практика на ВКС, а именно решение № 104 от 16.08.2016г. по т. д. № 1671/2015г. на ВКС, I ТО, постановено по реда на чл. 290 от ГПК. Цитираното решение съдържа относими към констативния протокол по чл. 48, ал. 2 от ПИКЕЕ разрешения – за характеристиката, доказателствената сила и значението за правото на крайния снабдител с електрическа енергия да извършва корекция на сметката за потребена енергия на този документ.</w:t>
        <w:tab/>
        <w:br/>
        <w:tab/>
        <w:t xml:space="preserve"/>
        <w:tab/>
        <w:br/>
        <w:tab/>
        <w:t xml:space="preserve">Третият формулиран в изложението въпрос също не е обусловил решаващата воля на съда, доколкото въпросът за размера на вземането и начинът, по който той се изчислява в хипотеза на преизчисление на сметка на потребителите за минал период по реда на чл. 48, ал. 1, т. 1, б. „б“ ПИКЕЕ не е поставян за решаване пред въззивната инстанция. Въпросът е и неясно формулиран. </w:t>
        <w:tab/>
        <w:br/>
        <w:tab/>
        <w:t xml:space="preserve"/>
        <w:tab/>
        <w:br/>
        <w:tab/>
        <w:t xml:space="preserve">По последния въпрос касаторът се е позовал на решение на Окръжен съд - Варна, което не е представено по делото, нито съдът може да обоснове извод, че същото е влязло в сила. А съгласно разрешението по т. 2 от Тълкувателно решение № 1 от 19.02.2010г. по тълк. дело № 1/2009г. на ОСГТК, твърдяното противоречие не е основание по чл. 280, ал. 1, т. 1 от ГПК за допускане на касационно обжалване. </w:t>
        <w:tab/>
        <w:br/>
        <w:tab/>
        <w:t xml:space="preserve"/>
        <w:tab/>
        <w:br/>
        <w:tab/>
        <w:t xml:space="preserve">Не е налице и никоя от хипотезите по чл. 280, ал. 2 от ГПК за допускане на касационното обжалване на въззивното решение. При извършената служебна преценка настоящият съдебен състав намира, че не е налице вероятност обжалваното решение да е нищожно или недопустимо, а и страните не навеждат такива оплаквания и доводи, като ответникът не сочи и то да е очевидно неправилно. </w:t>
        <w:tab/>
        <w:br/>
        <w:tab/>
        <w:t xml:space="preserve"/>
        <w:tab/>
        <w:br/>
        <w:tab/>
        <w:t xml:space="preserve">Предвид изложеното съдът намира, че не са налице основания за допускане на касационното обжалване на въззивното решение. </w:t>
        <w:tab/>
        <w:br/>
        <w:tab/>
        <w:t xml:space="preserve"/>
        <w:tab/>
        <w:br/>
        <w:tab/>
        <w:t xml:space="preserve">На основание чл. 78, ал. 3 вр. ал. 8 от ГПК жалбоподателят следва да бъде осъден да заплати юрисконсултско възнаграждение на ответника по касацията в размер на 100 лв.</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260449/09.03.2023г., постановено по в. гр. д. № 7429/2020г. по описа на Софийски градски съд.</w:t>
        <w:tab/>
        <w:br/>
        <w:tab/>
        <w:t xml:space="preserve"/>
        <w:tab/>
        <w:br/>
        <w:tab/>
        <w:t xml:space="preserve">ОСЪЖДА на основание чл. 78, ал. 3 вр. ал. 8 от ГПК В. Л. К. с ЕГН [ЕГН] да заплати на „Електрохолд Продажби“ АД, ЕИК 175133827 сумата в размер на 100 лева, разноски за процесуално представителство пред ВКС.</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