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№1893/19.02.2024 по адм. д. №11712/2023 на ВАС, III о.,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1893 София, 19.02.2024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втори януари две хиляди и двадесет и четвърта година в състав: Председател: МАРИО ДИМИТРОВ Членове: ИВАН РАДЕНКОВ АГЛИКА АДАМОВА при секретар Ирена Кръстева и с участието на прокурора Илиана Стойкова изслуша докладваното от съдията Иван Раденков по административно дело № 11712/2023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Столична община, чрез процесуален представител, срещу решение № 5974 от 12.10.2023 г., постановено по адм. дело № 6907/2023 г. по описа на Административен съд София-град. В касационната жалба се твърди неговата недопустимост, неправилност поради нарушение на материалния закон касационни основания по чл. 209, т.2 и т.3 от АПК. Иска обезсилването му като недопустимо, алтернативно отмяната му като неправилно.</w:t>
        <w:tab/>
        <w:br/>
        <w:tab/>
        <w:t xml:space="preserve">Ответниците М. Батинкова и М. Абилаш, чрез процесуален представители адвокат в писмен отговор и в съдебно заседание вземат становище за неоснователност на касационната жалба и правилност на обжалваното решение. Считат, че са спазени всички изисквания за законосъобразност на брака им, както по чуждото право, така и по българското и няма причина да не бъде регистриран в Република България.</w:t>
        <w:tab/>
        <w:br/>
        <w:tab/>
        <w:t xml:space="preserve">Представителят на Върховната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допустима, като подадена от надлежна страна, за която съдебния акт е неблагоприятен, в законоустановения срок.</w:t>
        <w:tab/>
        <w:br/>
        <w:tab/>
        <w:t xml:space="preserve">Производството пред Административен съд София-град се е развило по жалбата на М. Батинкова, българска гражданка и М. Абилаш, индийски гражданин с постоянен адрес в Република България против Решение № СОА-23-РИ01-94/30.06.2023 г. на кмета на Столична община, с което е отказано да се признае брачно свидетелство № [номер] от 09 март 2020 г. за сключен между лицата граждански брак в посолството на Република Индия в гр. София. Отказът се основава на разпоредбата на чл. 6, ал. 1 от Кодекса на международното частно право, според която бракът в Република България се сключва пред длъжностно лице по гражданското състояние, ако едно от лицата, които сключват брак, е български гражданин или има обичайно местопребиваване в Република България. Органът в своето решение приема, че бракът е сключен буквално на територията на България независимо, че бракосъчетанието е извършено в сградата на посолството на Република Индия, като под екстериториалност следвало да се разбира единствено неприкосновеност на дипломатическото и консулско представителство и независимост от законите в страна, в която се намира.</w:t>
        <w:tab/>
        <w:br/>
        <w:tab/>
        <w:t xml:space="preserve">С обжалваното решение административния съд е отменил обжалваното решение. За да постанови този резултат е приел, че е постановено в нарушение на материалния закон. Приел е, че в случая е приложима разпоредбата на чл. 75, от КМЧП, според която формата на брака се урежда от правото на държавата, пред чийто орган той се сключва, като в ал.2 от същата разпоредба изрично е уредено, че когато бракът е сключен пред овластен за това дипломатически или консулски представител се урежда от правото на изпращащата държава. Съгласно чл. 75, ал.3 от КМЧП сключеният в чужбина брак се признава в Република България, ако е спазена формата, установена в приложимото право. В обжалваното решение съдът постановява, че разпоредбата на чл.6, ал.1 от КМЧП не е приложима в конкретния случай, тъй като бракът е сключен в посолството на Република Индия, където се прилага отечественото право на страната на чуждия гражданин, тъй както в българското посолство се прилага българското законодателство. Съдът приема, че от доказателствата по делото се установява, че сключеният между Батинкова и Абилаш брак отговаря и на изискванията на българското законодателство и не са налице пречки той да бъде регистриран и съответно да бъде издаден акт по чл. 72, ал.2, т.2 от ЗГР, поради което е върнал преписката на административния орган с указания да се състави акт за брак по реда на ЗГР. Решението е валидно, допустимо и правилно.</w:t>
        <w:tab/>
        <w:br/>
        <w:tab/>
        <w:t xml:space="preserve">Неоснователни са доводите за недопустимост и неправилност на решението поради неправилно приложение на материалния закон. Обжалваното решение е обосновано, постановено е при спазване на съдопроизводствените правила и правилно приложение на материалния закон. Не са налице нарушения, представляващи касационни основания за отмяна.</w:t>
        <w:tab/>
        <w:br/>
        <w:tab/>
        <w:t xml:space="preserve">Въз основа на установената в съответствие със съдопроизводствените правила фактическа обстановка, след преценка на доказателствата и взето отношение по възраженията на страните, съдът е достигнал до законосъобразни изводи за основателност на оспорването. С оспореното решение № СОА-23-РИ01-94/30.06.2023 г. на кмета на Столична община се отказва признаване на брачно свидетелство № [номер] от 09 март 2020 г. на основание чл. 117, т. 1 КМЧП. Административният орган е отказал да признае брачното свидетелство за сключен граждански брак в посолството на Република Индия в България, поради това, че бракът е сключен на територията на Република България и същият следва да е сключен пред длъжностно лице по гражданско състояние, а не пред втория секретар на консула на посолството на Република Индия, както е в конкретния случай.</w:t>
        <w:tab/>
        <w:br/>
        <w:tab/>
        <w:t xml:space="preserve">Неоснователни са възраженията на касатора, че отказът да се признае чуждестранен акт не е административен акт, подлежащ на съдебен контрол по реда на АПК. Решение № СОА-23-РИ01-94/30.06.2023 г. на кмета на Столична община има белезите на индивидуален административен акт, с него са засегнати интересите на жалбоподателя и същия има правен интерес от оспорването му. Процедурата по признаването на чуждестранни актове за гражданско състояние, касаещи български граждани е уредена в раздел седми, на глава трета от Закона за гражданска регистрация (чл. 69 чл. 72). Съдът е разгледал обстойно правната уредба, касаеща настоящия казус и правилно с оглед събраните по делото доказателства е приел, че сключеният в Посолството на Република Индия в Република България граждански брак между българската гражданка М. Батинкова и индийския гражданин М. Абилаш, отговаря и на изискванията на българското законодателство. При така установените обстоятелства, обосновани са изводите на съда, че не са налице законови пречки същия да бъде регистриран и съответно да бъде издаден акт по чл. 72, ал. 2, т. 2 от Закона за гражданска регистрация. Обжалваното решение е обосновано, постановено е при спазване на съдопроизводствените правила и правилно приложение на материалния закон. Не са налице нарушения, представляващи касационни основания за отмяна, поради което следва да се остави в сила.</w:t>
        <w:tab/>
        <w:br/>
        <w:tab/>
        <w:t xml:space="preserve">Посочените разпоредби са в Раздел VІІ от ЗГР - Актове за гражданско състояние на български граждани, съставени в чужбина. Следователно, задължение на длъжностното лице по гражданското състояние в общината по постоянен адрес е за съставяне на акт по гражданско състояние, какъвто е и актът за сключен граждански брак, на български гражданин, за събитие, подлежащо на регистрация, настъпило в чужбина. Че това е така е видно и от разпоредбата на чл. 3, ал. 1 от ЗГР която гласи, че в регистрите на актовете за гражданско състояние се вписват събитията по чл. 1, ал. 2, сред които е и бракът, за всички лица, които към момента на настъпването му са български граждани и за лицата, които не са български граждани, но към момента на настъпване на събитието се намират на територията на Република България. Съответно чл. 3, ал. 2, т. 1 от ЗГР предвижда вписването в регистъра на населението на всички български граждани.</w:t>
        <w:tab/>
        <w:br/>
        <w:tab/>
        <w:t xml:space="preserve">Правилно е прието при посочената приложима нормативна уредба в обжалваното решение, че съгласно чл. 75, ал.2 и ал.3 от КМЧП формата на брака, сключван пред овластен за това дипломатически или консулски представител, се урежда от правото на изпращащата държава, също и сключеният в чужбина брак се признава в Република България, ако е спазена формата, установена в приложимото право. При сключването на брака, жалбоподателите са представили всички документи, които законът изисква. Спазени са изискванията за законосъобразност както по индийското, така и по българското право.</w:t>
        <w:tab/>
        <w:br/>
        <w:tab/>
        <w:t xml:space="preserve">Предвид изложеното, обжалваното решение като правилно следва да бъде оставено в сила. По делото не се претендират разноски от страни, поради което такива не следва да се присъждат.</w:t>
        <w:tab/>
        <w:br/>
        <w:tab/>
        <w:t xml:space="preserve">Водим от горното и на основание чл. 221, ал. 2 от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5974 от 12.10.2023 г., постановено по адм. дело № 6907/2023 г. по описа на Административен съд София-град.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