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№2949/12.03.2024 по адм. д. №11734/2023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2949 София, 12.03.2024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февруари две хиляди и двадесет и четвърта година в състав: Председател: СТЕФКА КЕМАЛОВА Членове: СЛАВИНА ВЛАДОВАСВЕТЛОЗАР РАЧЕВ при секретар Антоанета Стоилова и с участието на прокурора Генади Георгиев изслуша докладваното от съдията Славина Владова по административно дело № 11734/2023 г.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 чл. 215 от Закона за устройство на територията (ЗУТ).</w:t>
        <w:tab/>
        <w:br/>
        <w:tab/>
        <w:t xml:space="preserve">Образувано е по касационна жалба на Главния архитект на Община Враца, чрез процесуалния му представител юрк. Стоянов, срещу решение № 349 от 18.10.2023г., постановено по адм. дело № 444/2023г. на Административен съд – гр. Враца, с което е отменено писмо изх. № 9400 - 0 – 7765/1/ от 12.07.2023г. на Главния архитект на община Враца, обективиращо отказ за издаване на виза за проектиране за обект „Жилищна сграда – височина до 10м.“ в УПИ VII, кв. 301 по плана на ж. к. „Толбухин – юг“, гр. Враца с административен адрес гр. Враца, ул. „Рашов дол“ № 4 по заявлението на Р. Петкова и с което административната преписка е върната на Главния архитект на община Враца за ново произнасяне. С решението Община Враца е осъдена да заплати разноските по делото.</w:t>
        <w:tab/>
        <w:br/>
        <w:tab/>
        <w:t xml:space="preserve">В касационната жалба жалбоподателят твърди неправилност на оспореното решение като постановено в противоречие с материалния закон и при допуснати съществени нарушения на съдопроизводствените правила - отменителни основания по чл. 209, т. 3 от АПК. Твърди, че е неправилен извода на съда за допуснати съществени нарушения на административно производствените правила при издаване на оспорения отказ, като напротив посочва, че такива не са били допуснати. Посочва и че е неправилен извода на съда за липса на мотиви на акта, тъй като навежда съображения, че той е основан на това, че имота, за който е поискана визата, не отговора на изискванията за площ по чл. 19 ал. 1 ЗУТ и е с по – малка площ от нормативно изискващото се. Посочва и че в заявлението, по което е образувано административното производство, не е поискано издаване на виза по чл. 140 ал. 3 във връзка с чл. 134 ал. 6 ЗУТ, поради което в нарушение на съдопроизводствените правила съдът му е вменил задължение за произнасяне в тази хипотеза. Твърди и допуснато нарушение и необоснованост на решението, тъй като не е била допусната съдебно – техническа експертиза, която да установил наличието на предпоставките по чл. 134 ал. 6 ЗУТ. Посочва и че е неправилен извода на съда за незаконосъобразност на отказа, тъй като заявлението не отговаря на чл. 82 ал. 2 от Наредба № 7 от 22.12.2003г., а именно не е изпълнено изискването за пълно покриване на калканната стена на заварената сграда от калканната стена на новата сграда. Иска оспореното решение да бъде отменено. Претендира разноски за юрисконсултско възнаграждение.</w:t>
        <w:tab/>
        <w:br/>
        <w:tab/>
        <w:t xml:space="preserve">Ответникът Р. Петкова, чрез процесуалния си представител адв. Михова, изразява становище за неоснователност на касационната жалба и правилност на оспореното решение. Претендира разноски.</w:t>
        <w:tab/>
        <w:br/>
        <w:tab/>
        <w:t xml:space="preserve">Представителят на Върховната прокуратура дава мотивирано заключение, че оспореното решение е правилно, а касационната жалба е неоснователна.</w:t>
        <w:tab/>
        <w:br/>
        <w:tab/>
        <w:t xml:space="preserve">Касационната жалба е подадена в срока по чл. 211 ал. 1 от АПК от надлежна страна – адресат на решението и срещу съдебен акт, който подлежи на касационен контрол, поради което е процесуално допустима.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оспореното решение Административен съд – гр. Враца е приел, че с оспореното пред него писмо е обективиран отказ за издаване на виза за проектиране, поради и това е приел, че е налице годен за оспорване акт. Приел е, че писмо, обективиращо отказ, е издадено от компетентен орган, но при допуснати съществени нарушения на административно производствените правила и при нарушения във формата на административния акт. Посочил е, че в случая административният орган не се е произнесъл съобразно относимите разпоредби на чл. 140 ал. 3 във връзка с чл. 134 ал. 6 ЗУТ, която допуска издаването на виза за проектиране в случаите, когато се променя само разположението на сградите, спрямо предвиденото в действащия ПУП. Посочил е и че относимите към искането за издаване на виза за проектиране обстоятелства е следвало да бъдат изяснени от административния орган, което не е сторено. Поради това е приел, че оспореният отказ е издаден без посочени фактически основания за това съобразно приложимите разпоредби. Приел е в тази връзка допуснато нарушение на чл. 59 ал. 2 т. 4 АПК предвид липсата фактически и правни основания за издаването на акта. Посочил е и че приетите такива от административния орган, а именно, че имотът не отговаря по площ на изискванията на чл. 19 ЗУТ, несъответствие на предвиденото застрояване с действащия застроителен план и възможността същото да се реализира съобразно разположението на имотните граници по действащия регулационен план, са неотносими към производството по чл. 140 ЗУТ. Посочил е, че изискванията за лице и площ на имота са неотносими в това производство, като в отказа не е съобразено, че имотът е с такава площ по одобрения регулационен план с решение № 959 от 19.04.2011г. на Общински съвет – Враца, а изискванията на чл. 19 ЗУТ касаят процедурата по изработване и одобряване на регулационен план, но не и процедурата по издаване на виза. Посочил е, че в тази връзка законодателят изрично е предвидил случаите, в които не е необходимо изменение на ПУП, предвиждайки облекчената процедура за определяне на застрояването с виза по чл. 140 ЗУТ. Приел е и че административният орган не е изложил никакви мотиви досежно отправеното искане за издаване на виза съобразно приложимите в случая разпоредби на чл. 140 ал. 3, както и чл. 134 ал. 6 ЗУТ, която също е относима към издаването на виза за проектиране. Поради и това е приел, че оспореният акт е немотивиран. По тези съображения е достигнал до извод за незаконосъобразност на оспореното писмо, обективиращо отказ за издаване на виза за проектиране, отменил го е и е изпратил преписката на административния орган за ново произнасяне съобразно указанията по прилагането и тълкуването на закона, дадени в оспореното решение. Решението е правилно.</w:t>
        <w:tab/>
        <w:br/>
        <w:tab/>
        <w:t xml:space="preserve">Правилен е извода на съда, че оспореното писмо, обективира отказ за издаване на виза, който отказ е индивидуален административен акт, подлежащ на съдебен контрол. Видът на акта следва от неговото съдържание, което следва да съответства на посоченото правно основание. В настоящия случай в оспореното писмо не е посочено правно основание, но макар и да не съдържа изрично посочване на думата отказвам, същото обективира отказ за издаване на виза с поставено условие за изработване на ПУП – план за регулация и застояване. Визата за проектиране, съответно отказът да бъде издадена такава, както правилно е приел и първоинстанционният съд, са индивидуални административни актове по смисъла на чл. 21 от АПК във връзка с чл. 214 от ЗУТ,тъй като визата определя параметрите на допустимото застрояване в конкретния поземлен имот - чл.140 ал. 2 и 3 от ЗУТ, а в определените от закона случаи визата за проектиране допълва застроителния план или замества същия. В тази връзка наличието на волеизявление в оспореното писмо, с което поради твърдени несъответствия на отразяването в кадастралния и регулационен план, както и наличие на евентуални налични неуредени сметки по регулация, както и наличието на волеизявление, че имота, за който се иска издаване на виза не отговаря на изискванията за площ по чл. 19 ЗУТ, е волеизявление, което се засягат права и законни интереси на заявителката и съответно представлява индивидуален административен акт и то такъв, който е краен, а не е действие по чл. 21 ал. 5 от АПК, насочено към издаване на краен акт.</w:t>
        <w:tab/>
        <w:br/>
        <w:tab/>
        <w:t xml:space="preserve">Неоснователно е и възражението за неправилност на оспореното решение, тъй като органът не е сезиран с искане за издаване на виза по чл. 140 ал. 3 във връзка с чл. 134 ал. 6 от ЗУТ, т. е. такава която променя предвижданията на ПУП в допустимите по посочената разпоредба условия. Това е така, тъй като видно от заявлението административният орган е сезиран със заявление за издаване на виза по чл. 140 ЗУТ, съобразно съдържанието на бланковото заявление, което се предоставя от общината, като същото е следвало да бъде обсъдено ведно с представената скица – предложение, която предвид характера на производството също съдържа информация, за поискания вид виза и от която е видно, че с нея е заявено именно такъв вид виза.</w:t>
        <w:tab/>
        <w:br/>
        <w:tab/>
        <w:t xml:space="preserve">Правилен е и извода на съда за липса на предпоставките, такива каквито са посочени в оспореното писмо, за отказване да бъде издадена визата. От анализа на приложимите разпоредби на чл. 140 ал. 2, ал. 3 от ЗУТ следва извод, че визата за проектиране е или копие – извадка от действащия ПУП - план за регулация и застрояване (ПРЗ) или конкретизира и допълва предвижданията на действащия застроителен план, а именно визата по ал. 3 на тази разпоредба, измежду които е и хипотезата на чл. 134 ал. 6 ЗУТ при заявено само различно от действащия ПУП разположение и конфигурация на предвидените сгради. В настоящия случай видно от заявлението от жалбоподателката пред първата инстанция, същата е поискала издаването на виза за проектиране по чл. 140 от ЗУТ, предвид бланката на заявлението, но от представената скица – предложение е видно, че е поискано издаване на виза по чл. 140 ал. 3 във връзка с чл. 134 ал. 6 ЗУТ, тъй като от графичната част се установява, че е различно само и единствено разположението и конфигурацията на предвиденото с действащия ПУП застрояване на имота. Тук следва да се посочи и че нормата на чл. 29 АПК, регламентираща формата на искането за откриване на производството, не изисква посочването от гражданите – заявители на правна норма, като определянето на приложимите правни основания е задължение на административния орган съобразно заявеното и съгласно вменените му задължения по чл. 28 АПК и чл. 59 АПК. Поради и това е правилен извода на пръвоинстанционния съд, че в случая са допуснати нарушения и във формата на акта, предвид липсата на релеванти, към заявеното от жалбоподателката в първата инстанция искане, фактически и правни основания за постановяване на оспорения отказ.</w:t>
        <w:tab/>
        <w:br/>
        <w:tab/>
        <w:t xml:space="preserve">В процесния случай за имота на жалбоподателката пред първата инстанция, както безспорно се установява от събраните по делото доказателства, е налице действащ ПУП – план за регулация и план за застрояване. Т.е. налице е предпоставка за издаване на визата като копие извадка от действащия план или при различна конфигурация и разположение на предвидените по действащия план за застрояване сгради, като е задължение на административния орган в рамките на производството да установи наличието или липсата на предпоставките за издаване на виза, но спрямо приложимите разпоредби на чл. 140 ал. 1, 2 и 3, включително във връзка с чл. 134 ал. 6 ЗУТ, както правилно е приел АС – гр. Враца.</w:t>
        <w:tab/>
        <w:br/>
        <w:tab/>
        <w:t xml:space="preserve">Съответен на закона е и извода на съда, че посоченото като основание за отказ, а именно, че площта на УПИ не отговаря на изискванията на чл. 19 ЗУТ, е неотносимо към настоящото производство по издаване на виза. Правилен е и извода на съда, че площта на имота на жалбоподателката е определена съобразно одобрения и действащ план за регулация, одобрен 1990г. и 2011г. И съответно предвиденото застрояване е също одобрено по действащия ПУП. От значение за съдържанието на визата са направените отразявания и предвиждания на плана – в частта му застроителен план, а не фактическото положение на терена. Неоснователно е възражението в касационната жалба, че по заявлението за издаване на виза не е спазено и изскването на чл. 82 ал. 2 от Наредба № 7 от 2003г. за покриване на калканната стена изцяло на съществуваща в съседния имот сграда. Най – напред такова основание не е заявено в оспорения отказ, но дори да беше посочено в него, то е неотносимо към настоящото производство, тъй като в случая при издаване на виза следва да се спазват предвижданията на действащия застроителен план в рамките на предвидената по него калканна стена, а не съобразно съществущата такава на място на налична сграда, която обаче видно от одобрения план за застрояване не е предвидена за запазване, а е предвидена също двуетажна сграда в свързано застрояване. При издаване на виза за проектиране, административният орган следва да съобрази направените отразявания върху действащия регулационен и застроителен план за имота и съседните такива, което в случая при издаване на оспорения отказ административният орган не е сторил.</w:t>
        <w:tab/>
        <w:br/>
        <w:tab/>
        <w:t xml:space="preserve">Във връзка с гореизложеното оспореното решение на Административен съд – гр. Враца е правилно и като такова следва да бъде оставено в сила.</w:t>
        <w:tab/>
        <w:br/>
        <w:tab/>
        <w:t xml:space="preserve">Предвид изхода на спора е неоснователно искането на касатора за присъждане на разноски по делото, а искането на процесуалния представител на ответника по касация е основателно и като доказано /представени са доказателства за сторени такива в настоящото производство/ следва да бъде уважено в рамките на претендирания размер.</w:t>
        <w:tab/>
        <w:br/>
        <w:tab/>
        <w:t xml:space="preserve">По изложените съображения и на основание чл. 221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349 от 18.10.2023г., постановено по адм. дело № 444/2023г. на Административен съд – гр. Враца.</w:t>
        <w:tab/>
        <w:br/>
        <w:tab/>
        <w:t xml:space="preserve">ОСЪЖДА Община Враца да заплати на Р. Петкова от гр. Враца сума в размер на 1 250 (хиляда двеста и петдесет) лева, представляваща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СТЕФКА КЕМАЛОВА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