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№2336/28.02.2024 по адм. д. №11921/2023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2336 София, 28.02.2024 г. В ИМЕТО НА НАРОДА</w:t>
        <w:tab/>
        <w:br/>
        <w:tab/>
        <w:t xml:space="preserve">Върховният административен съд на Република България - Седмо отделение, в съдебно заседание на пети февруари две хиляди 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Веселин Найденов изслуша докладваното от председателя Таня Вачева по административно дело № 11921/2023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2014 - 2020 (ОПРР), чрез пълномощник, против решение № 445 от 03.10.2023 г., постановено по адм. д. № 203/2023 г. на Административен съд - Плевен, с което съдът е отменил негово решение № РД-02-36-242/23.02.2023 г. за определяне на финансова корекция на Община Плевен. Според касатора решението е неправилно поради постановяването му в нарушение на материалния закон и необоснованост - отменителни основания по чл. 209, т. 3 АПК. Оспорва изводите на съда за липса на констатираните с акта нарушения. Твърди, че същите са безспорно установени и представляват нередност, а финансовата корекция е законосъобразно определена и в съответствие с тяхната тежест. Иска отмяна на съдебното решение и произнасяне по съществото на спора с отхвърляне на подадената от Община Плевен жалба. Претендира разноски за двете съдебни инстанции.</w:t>
        <w:tab/>
        <w:br/>
        <w:tab/>
        <w:t xml:space="preserve">Ответникът Община Плевен, чрез пълномощник, оспорва касационната жалба по съображения, изложени в писмена защита. Претендира разноски по списък.</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Съдът е установил, че между страните е сключен административен договор за предоставяне на безвъзмездна финансова помощ по ОПРР, процедура на директно предоставяне Изпълнение на интегрирани планове за градско възстановяване и развитие 2014-2020- Плевен, част от процедура Изпълнение на интегрирани планове за градско възстановяване и развитие 2014-2020, за изпълнение на проектно предложение Осигуряване на устойчива градска среда на Плевен. В изпълнение на проекта общината е провела обществена поръчка за избор на изпълнител чрез процедура - публично състезание по смисъла на чл. 18, ал. 1, т. 12 от Закона за обществените поръчки (ЗОП), с предмет Извършване на независим финансов одит в изпълнение на проект Осигуряване на устойчива градска среда на Плевен и е сключила договор за изпълнение с Одит Консулт МД ЕООД. По постъпил сигнал за нередност УО е извършил проверка и констатирал нарушения, за които е уведомил бенефициера, като му е дал възможност за възражения и представяне на допълнителни документи. В срок общината е представила възраженията си пред органа.</w:t>
        <w:tab/>
        <w:br/>
        <w:tab/>
        <w:t xml:space="preserve">С оспореното пред първоинстанционния съд решение ръководителят на УО е посочил, че с документацията на обществената поръчка възложителят е въвел като изискване участниците в процедурата да осигурят ключов експерт в областта на одита с най-малко 5 години практически опит в областта на одиторската професия и опит като член на екип и/или самостоятелно да е изпълнил минимум 1 одитен ангажимент и ключов експерт - юрист с минимум 3 години опит в областта на обществените поръчки и/или самостоятелно или с участие в екип да е изпълнил минимум 1 одитен ангажимент.</w:t>
        <w:tab/>
        <w:br/>
        <w:tab/>
        <w:t xml:space="preserve">Органът е приел, че възложителят е допуснал нарушение на чл. 112, ал. 2, т. 2, вр. с чл. 112, ал. 1, т. 2 от ЗОП, във вр. с чл. 107, т. 1 и чл. 67, ал. 6 ЗОП - участникът, избран за изпълнител, не е доказал при подписване на договора за обществена поръчка, че отговаря на изискванията да разполага с експерт одитор и експерт юрист с изискуемия от възложителя опит. Посочил е нарушението като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която е определил финансова корекция 25% върху стойността на допустимите разходи по договора с изпълнителя. Съобразявайки предходно наложена с решение финансова корекция на бенефициера по същия договор в размер на 10% за други нарушения, издателят на акта е доналожил финансова корекция от 15% върху стойността на допустимите разходи по договора с изпълнителя до достигане на определената с акта корекция от 25%.</w:t>
        <w:tab/>
        <w:br/>
        <w:tab/>
        <w:t xml:space="preserve">Първоинстанционният съд е приел, че решението е издадено от компетентен орган, в предвидената от закона форма, при спазване на административнопроизводствените правила, но в нарушение на материалноправните разпоредби, тъй като не са допуснати визираните нарушения на ЗОП, поради което и не е изпълнен състав на нередност по смисъла на чл. 70, ал. 1, т. 9 ЗУСЕФСУ. Като е приел, че Община Плевен не е осъществила посочените от ръководителя на УО нарушения на ЗОП, поради което не е налице нередност, за която да бъде определена финансова корекция, първоинстанционният съд е отменил акта.</w:t>
        <w:tab/>
        <w:br/>
        <w:tab/>
        <w:t xml:space="preserve">Решението е правилно като краен резултат.</w:t>
        <w:tab/>
        <w:br/>
        <w:tab/>
        <w:t xml:space="preserve">Правилен е първоинстанционният извод, че административният акт е издаден от компетентен орган, в предвидената от закона писмена форма, при спазване на установените административнопроизводствени правила.</w:t>
        <w:tab/>
        <w:br/>
        <w:tab/>
        <w:t xml:space="preserve">По делото не се спорят фактическите установявания. Според констатациите на УО от извършения последващ контрол, избраният за изпълнител участник не е доказал при подписване на договора за обществена поръчка, че отговаря на изискванията да разполага с експерт одитор и експерт юрист с изискуемия от възложителя опит. Органът го е квалифицирал, като нарушение на чл. 112, ал. 2, т. 2 от ЗОП, във вр. чл. 112, ал. 1, т. 2 от ЗОП, във вр. с чл. 107, т. 1 и чл. 67, ал. 6 от ЗОП и е посочил същото като нередност по т. 14 от Приложение 1 към Наредбата за посочване на нередности - критериите за подбор или техническите спецификации са променени след отваряне на офертите или са приложени неправилно, която хипотеза не съответства на фактическите му констатации. В тази хипотеза нормативно установен елемент е това да е допуснато в хода на процедурата. В нея са визирани случаите, при които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или е отстранен кандидат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w:t>
        <w:tab/>
        <w:br/>
        <w:tab/>
        <w:t xml:space="preserve">Приетото в акта от фактическа страна нарушение не обосновава заключение за промяна на офертата на участника в хода на процедурата, поради която промяна впоследствие поръчката да е възложена именно на променилия офертата си кандидат. Напротив, във фактическите си установявания административният орган сочи, че избраният изпълнител не е представил документи, изискуеми съгласно разпоредбите на чл. 112, ал. 1, т. 2 ЗОП към момента на сключване на договора за изпълнение. Констатираните от УО обстоятелства, които според него представляват нарушение на нормите на ЗОП, не могат да бъдат подведени под сочената в акта хипотеза за нередност по т. 14 от Приложение № 1 на Наредбата, тъй като не изпълват предвидените предпоставки. Определеният за изпълнител кандидат е отговарял на критериите за подбор, доколкото тези критерии не са променяни в хода на процедурата, нито са неправилно приложени по отношение на този кандидат преди да бъде избран за изпълнител. Офертата му е допусната до разглеждане и оценена съобразно одобрените и непроменяни в хода на процедурата правила.</w:t>
        <w:tab/>
        <w:br/>
        <w:tab/>
        <w:t xml:space="preserve">Поради това настоящият съдебен състав приема, че в административния акт е посочено правно основание, което не е годно да обоснове наличието на твърдяната от органа нередност. Липсата на годно правно основание не дава възможност на съда да извърши цялостна проверка за законосъобразност на административния акт.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 Административният орган е следвало да подведе своите фактически установявания под хипотезата на съответната им правна норма, като се мотивира. Като не е сторил това, органът е постановил незаконосъобразен акт. В този смисъл е правилен първоинстанционинят извод за материална незаконосъобразност на акта.</w:t>
        <w:tab/>
        <w:br/>
        <w:tab/>
        <w:t xml:space="preserve">Предвид изложеното, като е отменил оспореното решение на ръководителя на УО, първоинстанционният съд е постановил правилно като краен резултат решение, което следва да бъде оставено в сила.</w:t>
        <w:tab/>
        <w:br/>
        <w:tab/>
        <w:t xml:space="preserve">С оглед изхода на правния спор и своевременно направеното от пълномощника на ответника искане за разноски, в полза на Община Плевен следва да бъдат присъдени разноски в размер на 1000 лв. заплатено адвокатско възнаграждение съгласно представените по делото писмени доказателства. Направеното от касатора възражение за прекомерност на претендираните от ответника разноски е немотивирано. Същото е и неоснователно с оглед материалния интерес по делото, неговата фактическа и правна сложност, както и проявената процесуална активност на пълномощника на страната.</w:t>
        <w:tab/>
        <w:br/>
        <w:tab/>
        <w:t xml:space="preserve">Воден от горното, Върховният административен съд</w:t>
        <w:tab/>
        <w:br/>
        <w:tab/>
        <w:t xml:space="preserve">РЕШИ:</w:t>
        <w:tab/>
        <w:br/>
        <w:tab/>
        <w:t xml:space="preserve">ОСТАВЯ В СИЛА решение № 445 от 03.10.2023 г., постановено по адм. д. № 203/2023 г. на Административен съд - Плевен.</w:t>
        <w:tab/>
        <w:br/>
        <w:tab/>
        <w:t xml:space="preserve">ОСЪЖДА Министерство на регионалното развитие и благоустройството, гр. София, [улица], да заплати Община Плевен, гр. Плевен, [адрес], направените по делото разноски в размер на 1000 лв. (хиляда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