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№1038/07.03.2024 по гр. д. №3301/2023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1038</w:t>
        <w:tab/>
        <w:br/>
        <w:tab/>
        <w:t xml:space="preserve"/>
        <w:tab/>
        <w:br/>
        <w:tab/>
        <w:t xml:space="preserve">гр.София, 07.03.2024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седми март две хиляди двадесет и четвърта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№3301 по описа за 2023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М. Х. Н. срещу решение № 308 от 15.03.2023 г., постановено по гр. д. № 1936 по описа за 2022 г. на Софийския апелативен съд, ГО, 2 състав, в частта, с която е потвърдено решение № 10546 от 07.10.2021 г. по гр. д. № 10546 по описа за 2018 г. на Софийския градски съд за отхвърляне на предявените от касатора против ЗАД „Асет Иншурънс“ АД искове с правно основание чл. 432, ал. 1 от КЗ за присъждане на обезщетения за неимуществени вреди над сумата от 50 000 лв. до 100 000 лв. и за имуществени вреди над 6 673,02 лв. до пълния предявен размер от 10 009,53 лв.</w:t>
        <w:tab/>
        <w:br/>
        <w:tab/>
        <w:t xml:space="preserve"/>
        <w:tab/>
        <w:br/>
        <w:tab/>
        <w:t xml:space="preserve">Касаторът счита, че в обжалваната част решението е неправилно поради нарушение на материалния закон, съществени нарушения на процесуалните правила и необоснованост – основания за касационно обжалване по чл. 281, ал. 1, т. 3 от ГПК. Като основания за допускане на касационното обжалване сочи очевидна неправилност и т. 1 на чл. 280, ал. 1 от ГПК по следните въпроси:</w:t>
        <w:tab/>
        <w:br/>
        <w:tab/>
        <w:t xml:space="preserve"/>
        <w:tab/>
        <w:br/>
        <w:tab/>
        <w:t xml:space="preserve">1.Кои обективно съществуващи обстоятелства следва да бъдат взети предвид при определяне на справедливо по смисъла на чл. 52 от ЗЗД обезщетение за неимуществени вреди, в хипотеза на предявен иск срещу застраховател?</w:t>
        <w:tab/>
        <w:br/>
        <w:tab/>
        <w:t xml:space="preserve"/>
        <w:tab/>
        <w:br/>
        <w:tab/>
        <w:t xml:space="preserve">2.Как следва да се прилага принципът на справедливост, въведен в чл.52 от ЗЗД, при определяне на застрахователно обезщетение и кои са критериите за определяне размера на дължимото обезщетение и които формират съдържанието на понятието „справедливост“ в хипотезата на пряк иск срещу застрахователя?</w:t>
        <w:tab/>
        <w:br/>
        <w:tab/>
        <w:t xml:space="preserve"/>
        <w:tab/>
        <w:br/>
        <w:tab/>
        <w:t xml:space="preserve">3.Липсата на посочване, анализ, съобразяване на задължителните критерии по приложение на чл. 52 от ЗЗД, при условията на предявен пряк иск срещу застрахователя, както и на конкретните за разглежданото дело факти, представлява ли нарушаване на принципа за справедливост при определяне на справедливо по размер обезщетение, в нарушение на задължителното ППВС № 4/1968 г.? </w:t>
        <w:tab/>
        <w:br/>
        <w:tab/>
        <w:t xml:space="preserve"/>
        <w:tab/>
        <w:br/>
        <w:tab/>
        <w:t xml:space="preserve">4.Следва ли съдът при приложението на чл. 52 от ЗЗД и определяне на справедливо обезщетение за причинени неимуществени вреди от непозволено увреждане да се съобрази с указанията, съдържащи се в т. II на ППВС № 4/1968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w:t>
        <w:tab/>
        <w:br/>
        <w:tab/>
        <w:t xml:space="preserve"/>
        <w:tab/>
        <w:br/>
        <w:tab/>
        <w:t xml:space="preserve">5.Длъжен ли е съдът да вземе предвид всички увреждания на пострадалия и последици за здравето и психиката?</w:t>
        <w:tab/>
        <w:br/>
        <w:tab/>
        <w:t xml:space="preserve"/>
        <w:tab/>
        <w:br/>
        <w:tab/>
        <w:t xml:space="preserve">6.Следва ли да се вземат предвид и конкретните икономически условия, чийто ориентир се явяват нормативно определените лимити на отговорността на застрахователя на риск „Гражданска отговорност на автомобилистите“, като критерий наред с всички останали за определяне размера на обезщетението на чл. 52 от ЗЗД? </w:t>
        <w:tab/>
        <w:br/>
        <w:tab/>
        <w:t xml:space="preserve"/>
        <w:tab/>
        <w:br/>
        <w:tab/>
        <w:t xml:space="preserve">7.Следва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установени към датата на застрахователното събитие, които отразяват промените в икономическите условия и специфичното им проявление за всяко дело? </w:t>
        <w:tab/>
        <w:br/>
        <w:tab/>
        <w:t xml:space="preserve"/>
        <w:tab/>
        <w:br/>
        <w:tab/>
        <w:t xml:space="preserve">8.Игнорирането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на справедливостта? </w:t>
        <w:tab/>
        <w:br/>
        <w:tab/>
        <w:t xml:space="preserve"/>
        <w:tab/>
        <w:br/>
        <w:tab/>
        <w:t xml:space="preserve">9.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(ППВС № 4/1968 г.)?</w:t>
        <w:tab/>
        <w:br/>
        <w:tab/>
        <w:t xml:space="preserve"/>
        <w:tab/>
        <w:br/>
        <w:tab/>
        <w:t xml:space="preserve">10. При формиране на изводи относно размера на обезщетението следва ли съдът да се съобрази с възрастта на увредения, общественото му положение, начина, продължителността на възстановителния период и степента на възстановяване, остатъчните явления, претърпените неудобства от битов и социален характер до момента и в бъдеще, както и всички онези негативни преживявания, които изпълват съдържанието на понятието „неимуществени вреди“?</w:t>
        <w:tab/>
        <w:br/>
        <w:tab/>
        <w:t xml:space="preserve"/>
        <w:tab/>
        <w:br/>
        <w:tab/>
        <w:t xml:space="preserve">По тези въпроси се сочи противоречие с практика на ВС и ВКС: ППВС № 4/1968 г., решение № 31 от 25.03.2014 г. по т. д. № 1203/2013 г. на II ТО, решение № 1 от 26.03.2012 г. по т. д. № 299/2011 г. на II ТО, решение № 121 от 09.07.2012 г. по т. д. № 60/2012 г. на II ТО, решение № 151 от 12.11.2013 г. по т. д. № 486/2012 г. на II ТО, решение № 130 от 09.07.2013 г. по т. д. № 669/2012 г. на II ТО и др. </w:t>
        <w:tab/>
        <w:br/>
        <w:tab/>
        <w:t xml:space="preserve"/>
        <w:tab/>
        <w:br/>
        <w:tab/>
        <w:t xml:space="preserve">11.Следва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други не кредитира? </w:t>
        <w:tab/>
        <w:br/>
        <w:tab/>
        <w:t xml:space="preserve"/>
        <w:tab/>
        <w:br/>
        <w:tab/>
        <w:t xml:space="preserve">12.Длъжен ли е въззивният съд, след като определи предмета на спора и обстоятелствата, които подлежат на изясняване относно пътнотранспортното произшествие, да обсъди всички правнорелевантни факти, от които произтича спортното право, като изведе свои самостоятелни фактически констатации и правни изводи? </w:t>
        <w:tab/>
        <w:br/>
        <w:tab/>
        <w:t xml:space="preserve"/>
        <w:tab/>
        <w:br/>
        <w:tab/>
        <w:t xml:space="preserve">По тези въпроси се поддържа противоречие с Тълкувателно решение № 1/09.12.2013 г. по тълк. д. № 1/2013 г. на ОСГТК на ВКС, решение № 3 от 15.03.2016 г. по гр. д. № 2526/2015 г. на III ГО, решение № 548 от 06.12.2010 г. по гр. д. № 1119/2009 г. на III ГО, решение № 37 от 29.03.2012 г. по гр. д. № 241/2011 г. на I ГО, решение № 331 от 04.07.2011 г. по гр. д. № 1649/2010 г. на IV ГО, решение № 222 от 30.01.2015 г. по т. д. № 2466/2013 г. на I ТО, решение № 14 от 03.05.2019 г. по т. д. № 937/2018 г. на I ТО и др. </w:t>
        <w:tab/>
        <w:br/>
        <w:tab/>
        <w:t xml:space="preserve"/>
        <w:tab/>
        <w:br/>
        <w:tab/>
        <w:t xml:space="preserve">13.Следва ли съдът да извърши преценка на поведението на всеки от участниците в пътнотранспортното произшествие и в частност на двамата водачи на МПС при преценката за наличие на съпричиняване на вредоносния резултат? </w:t>
        <w:tab/>
        <w:br/>
        <w:tab/>
        <w:t xml:space="preserve"/>
        <w:tab/>
        <w:br/>
        <w:tab/>
        <w:t xml:space="preserve">14.При липса на категорични доказателства за съпричиняване на вредоносния резултат от страна на пострадалия, правилно ли е приложението на чл. 51, ал. 2 от ЗЗД? </w:t>
        <w:tab/>
        <w:br/>
        <w:tab/>
        <w:t xml:space="preserve"/>
        <w:tab/>
        <w:br/>
        <w:tab/>
        <w:t xml:space="preserve">15.Необходимо ли е да се докаже приносът за увреждането от страна на пострадалия по категоричен начин при условията на пълно и главно доказване от страната, която го е въвела, като условие за прилагане на разпоредбата на чл. 51, ал. 2 от ЗЗД? </w:t>
        <w:tab/>
        <w:br/>
        <w:tab/>
        <w:t xml:space="preserve"/>
        <w:tab/>
        <w:br/>
        <w:tab/>
        <w:t xml:space="preserve">16.При определяне на размера на съпричиняването трябва ли съдът да посочи критерии за определянето му? </w:t>
        <w:tab/>
        <w:br/>
        <w:tab/>
        <w:t xml:space="preserve"/>
        <w:tab/>
        <w:br/>
        <w:tab/>
        <w:t xml:space="preserve">17.При определяне степента на съпричиняване следва ли да бъде направена съпоставка между тежестта на нарушението на делинквента/делинквентите и това на увредения, за да бъде установен действителният обем, в който всеки от тях е допринесъл за настъпването на вредоносния резултат? </w:t>
        <w:tab/>
        <w:br/>
        <w:tab/>
        <w:t xml:space="preserve"/>
        <w:tab/>
        <w:br/>
        <w:tab/>
        <w:t xml:space="preserve">18.Може ли изводът на съда за наличие на съпричиняване на вредосносния резултат по смисъла на чл. 51, ал. 2 от ЗЗД да почива на едно единствено доказателство по делото, или следва да се основава на доказани по несъмнен начин конкретни действия или бездействия на пострадалия, с които той обективно е способствал за вредносния резултат? </w:t>
        <w:tab/>
        <w:br/>
        <w:tab/>
        <w:t xml:space="preserve"/>
        <w:tab/>
        <w:br/>
        <w:tab/>
        <w:t xml:space="preserve">19.При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Сочи се противоречие със следните решения: решение № 118 от 27.06.2014 г. по т. д. № 3871/2013 г. на I ТО и решение № 198 от 03.02.2017 г. по т. д. № 3252/2015 г. на II ТО.</w:t>
        <w:tab/>
        <w:br/>
        <w:tab/>
        <w:t xml:space="preserve"/>
        <w:tab/>
        <w:br/>
        <w:tab/>
        <w:t xml:space="preserve"> ЗАД „Асет Иншурънс“ АД не взема становище по касационната жалба.</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 М. Х. Н. е предявил искове с правно основание чл. 432, ал. 1 от КЗ срещу ЗАД „Асет Иншурънс“ АД за заплащане на обезщетения за неимуществени и имуществени вреди от пътнотранспортно произшествие, настъпило на 08.09.2016 г., причинено от застрахования срещу гражданската си отговорност в ответното застрахователно дружество водач на товарен автомобил „Скания” с рег. [рег. номер на МПС] . С влязло в сила решение № 340/15.12.2017 г. по н. а.х. д. № 1425/2017 г. по описа на Хасковския районен съд водачът на товарния автомобил е признат за виновен в това, че е нарушил правилата за движение по пътищата - чл. 20, ал. 2 от ЗДвП, чл. 25, ал. 1 от ЗДвП, чл. 63, ал. 2, т. 1, предл. 1-во от ППЗДвП и чл. 77, ал. 1 от ППЗДвП и е причинил четири средни телесни повреди на ищеца - трайно затруднение на движението на снагата, трайно затруднение на движението на левия крак, трайно затруднение в движението на лявата ръка и разстройство на здравето, временно опасно за живота, дължащо се на контузия на белите дробове, с добавена контузионна пневмония - престъпление по чл. 343, ал. 1, б. б, предл. 2-ро, вр. чл. 342, ал. 1 НК.</w:t>
        <w:tab/>
        <w:br/>
        <w:tab/>
        <w:t xml:space="preserve"/>
        <w:tab/>
        <w:br/>
        <w:tab/>
        <w:t xml:space="preserve">В отговора на исковата молба застрахователното дружество е оспорило надлежната материална легитимация на ищеца да получи обезщетение с твърдението, че именно пострадалият е причинил процесното пътнотранспортно произшествие. При условието на евентуалност е повдигнало възражение за съпричиняване на вредоносния резултат поради нарушение на ограниченията на скоростта за движение и непоставяне на предпазен колан. </w:t>
        <w:tab/>
        <w:br/>
        <w:tab/>
        <w:t xml:space="preserve"/>
        <w:tab/>
        <w:br/>
        <w:tab/>
        <w:t xml:space="preserve"> Софийският апелативен съд е намерил за установени със сила на пресъдено нещо фактическият състав на чл. 432, ал. 1 КЗ, механизмът на пътнотранспорното произшествие и извършените разходи за лечение на стойност 10 009,53 лв. За спорни е счел въпросите относно справедливия размер на обезщетението за причинените на ищеца неимуществени вреди и за наличието на принос от страна на пострадалия за настъпване на вредите, както и неговото стойностно изражение спрямо този на прекия причинител на увреждането. </w:t>
        <w:tab/>
        <w:br/>
        <w:tab/>
        <w:t xml:space="preserve"/>
        <w:tab/>
        <w:br/>
        <w:tab/>
        <w:t xml:space="preserve"> Въз основа на заключението по приетата по делото съдебно-медицинска експертиза е приел, че в резултат от процесното ПТП пострадалият е претърпял вътреставна фрактура на задната колона на лявата тазобедрена става; лявостранна коксартроза; ендопротезиране на лявата тазобедрена става; фрактури на ребра второ до седмо в ляво и от второ до шесто в дясно с пневмония; фрактура на лявата лъчева кост и задния ръб на лявата киткова става, както и контузия на главата. На 20.09.2016 г. пострадалият е бил опериран след проведена предоперативна подготовка и възстановяване на нормална дихателна дейност на белите дробове. На 13.10.2016 г. е изписан от клиниката и лечението е продължило амбулаторно с назначени контролни прегледи и предписано лечение. В периода от 22.02.2016 г. до 01.03.2016 г. пострадалият е провел рехабилитация по повод последици от счупвания в гръдния кош и таза. Установено е силно ограничение на движенията на лявата тазобедрена става. В периода от 27.11.2017 г. до 04.12.2017 г. ищецът е провел отново болнично и оперативно лечение, наложено от постравматична коксартроза на лявата тазобедрена става. На 28.11.2017 г. е било извършено ендопротезиране на лявата тазобедрена става. На 04.12.2017 г. пострадалият е изписан от клиниката и лечението му е продължило амбулаторно с назначени контролни прегледи и предписано медикаментозно лечение. В периода от 08.01.2019 г. до 16.01.2019 г. ищецът е провел поредно болнично и оперативно лечение поради възпалителен процес на кожата над ставата. На 19.01.2019 г. е опериран с цел отстраняване на костен фрагмент от ацетабулума /секвестректомия/. За получените множествени травматични увреждания, ищецът е бил освидетелстван от ТЕЛК с Експертно решение № 720/063 от 07.04.2017 г. Получените травматични увреждания са причинили на пострадалия болки и страдания за срок от 18 месеца, като през първите 2 месеца - непосредствено след злополуката и проведената първа операция, болките са били с по-интензивен характер. Интензивни са били болките и в продължение на 30 дни след всяка една от последвалите още две операции, както и през първите 2-3 седмици в началото на проведената първа рехабилитация. Извън посочените периоди болките се появявали периодично при преумора и при рязка промяна на времето, което е налагало пострадалият често да ползва седативни и обезболяващи средства. Наред с претърпените болки, в продължение на около 1 година, пострадалият се придвижвал с помощта на патерици и е имал значителни затруднения при битово си обслужване. Според заключението на експертизата от злополуката са изминали повече от 4 години и състоянието на пострадалия е възстановено, но и към настоящия момент все още е възможно ищецът да търпи единични болки в зоната около ендропотезата, които ще отзвучават след употреба на аналгетици. От контузията в областта на главата ищецът няма оплаквания. Фрактурите на ребрата са зараснали окончателно с малки остатъчни деформации. Дихателната дейност е възстановена, но в дясната белодробна основа има остатъчни сраствания, които намаляват виталния капацитет при вдишване. Счупената лъчева кост е зараснала окончателно. Движенията на лявата киткова става и захвата на ръката са възстановени. Тежката травма в областта на лявата тазобедрена става и тазовата ямка са наложили извършване на „ендопротезиране“ /т. е. подмяна на ставата с изкуствена/. Движенията са възможни в обем, който позволява ставата. Намален е обемът на движението абдукция /отвеждане встрани/ с 15 градуса. Ищецът се придвижва самостоятелно, но с щадяща и накуцваща походка на ляво. От разпита на свидетелката З. М., е установено, че лечебният и възстановителен период на ищеца бил тежък за него и за близките му, главно поради субективната му неспособност да се погрижи сам за битовите и хигиенните потребности, както и да се движи. Дори след възстановителния период, състоянието на ищеца не се подобрило значително, като продължавал да се оплаква от болки.</w:t>
        <w:tab/>
        <w:br/>
        <w:tab/>
        <w:t xml:space="preserve"/>
        <w:tab/>
        <w:br/>
        <w:tab/>
        <w:t xml:space="preserve">За да определи дължимото обезщетение за причинените на ищеца неимуществени вреди, въззивният съд е взел предвид: вида и характера на травмите, проведеното лечение, направените операции, продължителността на болките, възрастта на пострадалия, придвижването с помощни средства и нужда от чужда помощ за около една година, обстоятелството, че състоянието му е възстановено, икономическите условия в страната към датата на настъпване на ПТП, лимитите на отговорност, както и създадения от съдебната практика ориентир, относим за подобни случаи. След преценка на тези обстоятелства съдът е приел, че на ищеца следва да се определи по справедливост обезщетение за неимуществени вреди в размер от 75 000 лв.</w:t>
        <w:tab/>
        <w:br/>
        <w:tab/>
        <w:t xml:space="preserve"/>
        <w:tab/>
        <w:br/>
        <w:tab/>
        <w:t xml:space="preserve">Въз основа на приетата автотехническа експертиза съдът е приел, че пострадалият ищец е допринесъл за настъпване на процесното произшествие, тъй като в качеството на водач на лекия автомобил, участвал в инцидента, също е нарушил правилата за движение по пътищата, управлявайки го със скорост от 105.16 км/ч. Според вещото лице пострадалият е имал техническа и практическа възможност да предотврати настъпването на процесното пътнотранспортно произшествие, в случай че бе управлявал автомобила със скорост, която е разрешена в рамките на конкретния пътен участък и съобразена с конкретната пътна обстановка. Въззивният състав е приел 1/3 съпричиняване от страна на ищеца, поради което е намалил определеното обезщетение за неимуществени вреди на 50 000 лв., а това за имуществени вреди на 6 673,02 лв.</w:t>
        <w:tab/>
        <w:br/>
        <w:tab/>
        <w:t xml:space="preserve"/>
        <w:tab/>
        <w:br/>
        <w:tab/>
        <w:t xml:space="preserve">Така постановеното решение не е очевидно неправилно и не може да бъде допуснато касационно обжалване на това основание. Касаторът подробно е повторил оплакванията си в касационната жалба относно необосноваността на решението по отношение размера на обезщетението за неимуществени вреди и е квалифицирал този евентуален порок като очевидна неправилност. Такъв недостатък на решението не представлява очевидна неправилност, тъй като не може да се констатира само от мотивите, а след преценка на доказателствата, която се извършва едва след допускане на касационно обжалване. В случая в мотивите на решението не се съдържат противоречия, дължащи се на груби нарушения на правилата на формалната логика. Напротив - въззивният съд е обяснил защо приема присъдения размер на обезщетението за неимуществени вреди за справедлив, анализирал е приложимите критерии, дадени в ППВС № 4/1968 г. с оглед установените по делото обстоятелства, като е обосновал решението си и по въпроса за съпричиняването, възприемайки заключението по назначената експертиза.</w:t>
        <w:tab/>
        <w:br/>
        <w:tab/>
        <w:t xml:space="preserve"/>
        <w:tab/>
        <w:br/>
        <w:tab/>
        <w:t xml:space="preserve"> При анализа на тези мотиви на въззивния съд настоящата инстанция не констатира наличие на основание за допускане на въззивното решение до касационно обжалване и по поставените от касатора питания. Първата група въпроси (№ 1-11) се свеждат до приложението на критериите за справедливост по чл. 52 от ЗЗД при определяне размера на обезщетението за неимуществени вреди при предявен иск по чл. 432, ал. 1 от КЗ. По този проблем не се установява противоречие с практиката на ВКС. Не е пропуснато нито едно обективно съществуващо и доказано по делото обстоятелство, което обуславя размера на обезщетението за неимуществени вреди, а критериите са оценени в тяхната цялост в съответствие с указанията на т. ІІ на ППВС №4/1968 г. и на приложимата практика на ВКС. Съгласно т. II от ППВС № 4/1968 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на размера на обезщетението –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В настоящия случай при определяне на размера на справедливото обезщетение въззивният съд е анализирал е и е съобразил посочените критерии. Взел е предвид характера на получените в резултат от процесното ПТП увреждания, продължителността на възстановителния период от 18 месеца, извършените операции, проведеното лечение, икономическата конюнктура, лимитите на отговорност, както и обстоятелството, че здравето на ищеца е възстановено. Ето защо не се установява отклонение от практиката на ВКС по въпроса, поради което не е налице допълнителната предпоставка по чл. 280, ал. 1, т. 1 от ГПК за допускане на касационно обжалване. </w:t>
        <w:tab/>
        <w:br/>
        <w:tab/>
        <w:t xml:space="preserve"/>
        <w:tab/>
        <w:br/>
        <w:tab/>
        <w:t xml:space="preserve"> Втората група въпроси (№ 11 и 12) касае задължението на въззивната инстанция да обсъди всички доводи и възражения на страните, както и събраните по делото доказателства. Според трайно установената съдебна практика въззивният съд е длъжен обсъди всички доводи на страните и събраните доказателства, които имат значение за решението по делото, като необсъждането и непроизнасянето във въззивното решение по всички своевременно заявени възражения и доводи е съществено нарушение на процесуалните правила. В случая въззивният съд е обсъдил оплакванията относно занижения размер на присъденото обезщетение, както и относно приетото от първата инстанция съпричиняване. Не се констатира избирателно обсъждане и на събраните по делото доказателства. Съдът е изследвал всички доказателства по делото – заключенията по назначените съдебно-медицинска и съдебно-автотехническа експертизи, свидетелските показания, и след на тяхната преценка поотделно и в съвкупност е определил справедливия размер на дължимото обезщетение. Затова разрешението на този въпрос също не е в противоречие с практиката на ВКС. </w:t>
        <w:tab/>
        <w:br/>
        <w:tab/>
        <w:t xml:space="preserve"/>
        <w:tab/>
        <w:br/>
        <w:tab/>
        <w:t xml:space="preserve"> Въпросите от № 13 до 19 касаят приложението на разпоредбата на чл. 51, ал. 2 от ЗЗД при определяне на съпричиняването на вредоносния резултат от страна на пострадалия. И по този въпрос въззивният съд се е съобразил с практиката на ВКС. За да се приеме наличие на съпричиняване е необходимо да бъдат установени конкретни действия или бездействия на пострадалото лице, с които то обективно е допринесло за настъпване на резултата и въз основа на това да се определи неговият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В този смисъл са и посочените от касатора решения на ВКС. По същия начин е определил съпричиняването и е намалил съответно размера на обезщетенията въззивният съд. Установил е въз основа на съдебно-автотехническата експертиза, че пострадалият е нарушил правилата за движение по пътищата, като е управлявал автомобила с превишена скорост, което е довело до непредотвратимост на удара. В заключението ясно е посочено, че ако ищецът е управлявал лекия автомобил с максимално разрешената за процесния участък скорост, а не с превишена скорост от 109 километра в час преди удара, пътнотранспортното произшествие не би настъпило. Този извод не е опроверган нито от допълнителната автотехническа експертиза, нито от свидетелските показания. Доказателствената стойност и убедителността на доказателствените средства не се определя от тяхното количество/19 въпрос/, а от тяхната достоверност. Следователно по делото е категорично доказано конкретното нарушение на ищеца, приноса му за настъпване на вредоносния резултат и приетия от въззивния съд процент на съпричиняване, както изисква практиката на ВКС.</w:t>
        <w:tab/>
        <w:br/>
        <w:tab/>
        <w:t xml:space="preserve"/>
        <w:tab/>
        <w:br/>
        <w:tab/>
        <w:t xml:space="preserve"> 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308 от 15.03.2023 решение № 308 от 15.03.2023 г., постановено по гр. д. № 1936 по описа за 2022 г. на Софийския апелативен съд, ГО, 2 състав, в частта, с която е потвърдено решение № 10546 от 07.10.2021 г. по гр. д. № 10546 по описа за 2018 г. на Софийския градски съд за отхвърляне на предявените от М. Х. Н. против ЗАД „Асет Иншурънс“ АД искове с правно основание чл.432, ал.1 от КЗ за заплащане на обезщетения за неимуществени вреди над сумата от 50 000 лв. до 100 000 лв. и за имуществени вреди над 6 673,02 лв. до пълния предявен размер от 10 009,53 лв.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