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№3308/27.06.2024 по гр. д. №3364/2023 на ВКС, ГК, II г.о., докладвано от съдия Гергана Никова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3308</w:t>
        <w:tab/>
        <w:br/>
        <w:tab/>
        <w:t xml:space="preserve"/>
        <w:tab/>
        <w:br/>
        <w:tab/>
        <w:t xml:space="preserve">гр. София, 27.06.2024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първи състав, в закрито заседание на първи април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СНЕЖАНКА НИКОЛОВА</w:t>
        <w:tab/>
        <w:br/>
        <w:tab/>
        <w:t xml:space="preserve"/>
        <w:tab/>
        <w:br/>
        <w:tab/>
        <w:t xml:space="preserve"> ЧЛЕНОВЕ: 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разгледа докладваното от съдия Гергана Никова гражданско дело № 3364 по описа за 2023 г.,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e по реда на чл. 288 ГПК.</w:t>
        <w:tab/>
        <w:br/>
        <w:tab/>
        <w:t xml:space="preserve"/>
        <w:tab/>
        <w:br/>
        <w:tab/>
        <w:t xml:space="preserve">Образувано е по процесуално допустима касационна жалба вх.№ 4357 от 30.05.2023 г., подадена от К. В. С. чрез адвокат И. Н. от АК – Пловдив, която е насочена срещу въззивно Решение № 65 от 19.04.2023 г. по в. гр. д.№ 66/2023 г. по описа на Апелативен съд – Пловдив.</w:t>
        <w:tab/>
        <w:br/>
        <w:tab/>
        <w:t xml:space="preserve"/>
        <w:tab/>
        <w:br/>
        <w:tab/>
        <w:t xml:space="preserve">Ответниците по касация „СР Билд“ ООД и „Гюрстрой“ ЕООД са подали отговор на касационната жалба чрез адвокат Т. Б. от АК - К.. Молят да не се допуска касационно обжалване на въззивното решение, тъй като отсъства основание за това. Евентуално молят жалбата да бъде отхвърлена като неоснователна, тъй като решението е правилно. Претендират присъждането на разноски.</w:t>
        <w:tab/>
        <w:br/>
        <w:tab/>
        <w:t xml:space="preserve"/>
        <w:tab/>
        <w:br/>
        <w:tab/>
        <w:t xml:space="preserve">По искането за допускане на касационното обжалване, съставът на Върховния касационен съд, Второ гражданско отделение, намира следното:</w:t>
        <w:tab/>
        <w:br/>
        <w:tab/>
        <w:t xml:space="preserve"/>
        <w:tab/>
        <w:br/>
        <w:tab/>
        <w:t xml:space="preserve">С обжалваното въззивно решение е потвърдено Решение № 214 от 18.11.2022 г. по гр. д.№ 119/2022 г. по описа на Окръжен съд – Кърджали, с което е отхвърлен предявеният от касаторката срещу ответниците по касация иск по чл. 33 ЗС за изкупуване правото на строеж върху обекти, находящи се в предвидената за построяване в ПИ с идентификатор № *** по КККР на [населено място], с адрес: [населено място], [улица], съобразно одобрените архитектурни проекти и Разрешение строеж № 24 от 12.02.2018 г. на гл. архитект на Община Кърджали „Многофамилна жилищна сграда с магазини“ в УПИ *, кв. 70 по ЗРП на ЦГЧ на [населено място], а именно: магазини №№ 1, 2 и 3, апартаменти №№ 2, 3, 4, 6, 8, 12, 13, 14, 15, 16, както и идеални части от подземен паркинг-гараж с разпределено право на ползване за паркоместа №№ 1, 2, 3, 4, 5, 6, 12, ведно с прилежащите към процесните обекти 70,33% идеални части от ПИ с идентификатор № *** и ведно с право на реално ползване на всички предвидени в одобрения архитектурен и технически проекти паркоместа, разположени в северната част на ПИ № ***, в свободната дворна площ от 196 кв. м., а именно №№ 13, 14, 15, 16, 17, като К. В. С. замени купувача „Гюрстрой“ ЕООД - гр. Кърджали по продажбата, извършена с Нотариален акт за покупко-продажба на право на строеж и идеални части от недвижим имот № 156, том I, рег.№ 7519, дело № 152/2022 г. на Нотариус с рег.№ *, срещу заплащане на действително уговорената между „СР Билд“ ООД и „Гюрстрой“ ЕООД цена от 106 000 лв.</w:t>
        <w:tab/>
        <w:br/>
        <w:tab/>
        <w:t xml:space="preserve"/>
        <w:tab/>
        <w:br/>
        <w:tab/>
        <w:t xml:space="preserve">От фактическа страна е установено, че с нотариален акт за прехвърляне на идеални части от недвижим имот и доброволна делба на права на строеж № 35 от 17.07.2018 г. ищцата и още две физически лица (А. Ф. и Н. К.) са прехвърлили на „Тера-кж“ ЕООД собствеността общо върху 70,33% идеални части от техния съсобствен недвижим имот с идентификатор *** (като А. Ф. е прехвърлил 35,34% идеални части от своите 56% идеални части, Н. К. е прехвърлил 14,49% идеални части от своите 22% идеални части и ищцата е прехвърлила 20,50% идеални части от своите 22% идеални части) срещу задължението на дружеството със свои средства и за своя сметка да проектира и да построи съобразно одобрените архитектурни проекти и Разрешение за строеж № 24 от 12.02.2018 г. и да предаде на прехвърлителите описаните в нотариалния акт самостоятелни обекти в разрешената да се построи в ПИ многофамилна жилищна сграда с магазини. За ищцата в дял III е договорено да получи в дял и да стане собственик на правото на строеж върху 14,01/383,29 ид. части от подземен паркинг-гараж с разпределено право на реално ползване на паркомясто № 10 (за А. Ф. в дял I е договорено да получи в дял и да стане собственик на правото на строеж върху един магазин, два апартамента и посочени в три пункта идеални части от подземния паркинг-гараж с разпределено право на реално ползване на три паркоместа, а за Н. К. в дял II е договорено да получи в дял и да стане собственик на правото на строеж върху един апартамент и 15,92/383,29 идеални части от подземния паркинг-гараж с разпределено право на реално ползване на едно паркомясто). Със същия нотариален акт страните като съсобственици при посочени квоти (20,66 % идеални части за А. Ф., 7,51% идеални части за Н. К., 1,50% идеални части за ищцата и 70,33% идеални части за „Тера-кж“ ЕООД) са сключили доброволна и безвъзмездна делба на права на строеж на съсобствените си самостоятелни обекти от предвидената за изграждане в ПИ многофамилна жилищна сграда с магазини, като в дял IV е посочено за кои обекти дружеството получава в дял и става собственик на правото на строеж (3 магазина, 12 апартамента, посочени в 7 пункта идеални части от подземен паркинг-гараж с разпределено право на реално ползване на паркоместа). Договорено е още, че дружеството ще има правото на реално ползване на всички, предвидени в одобрения архитектурен и технически проекти паркоместа, разположени в северната част на ПИ (съответно посочени). В т. V от нотариалния акт четиримата договарящи са си дали изрично взаимното съгласие на основание чл. 33 и чл. 66 ЗС всеки един от тях, респективно техни правоприемници, да се разпорежда свободно, включително да продава на лица, при цени и условия, каквито намери за добре и без каквито и да е ограничения, със собствените си права на строеж, респективно право на собственост върху самостоятелните обекти, с идеални части от поземления имот, както и с разпределеното реално ползване на паркоместа в подземния паркинг-гараж и на проектираните паркоместа в незастроената част от поземления имот, в полза на всяко физическо или юридическо лице, във всеки етап от строителството (право на строеж, груб строеж, нулев цикъл и т. н.), като заявяват, че им е предложено и отказват да закупят правата на строеж, респективно правото на собственост върху собствените на другия съделител обекти от сградата и/или идеални части от поземления имот, и настоящото да се счита за необходимата декларация, с която съсобствениците/съделители декларират, че им е предложено и отказват да изкупят по смисъла на цитираните тестове от закона гореописаните права на строеж на обекти и идеалните части от поземления имот, на които са собственици, както и права на реално ползване на паркоместата в и извън сградата.</w:t>
        <w:tab/>
        <w:br/>
        <w:tab/>
        <w:t xml:space="preserve"/>
        <w:tab/>
        <w:br/>
        <w:tab/>
        <w:t xml:space="preserve">С нотариален акт № 97 от 09.11.2021 г. за покупко-продажба на право на строеж и идеални части от недвижим имот, дружеството „Тера-кж“ ЕООД е продало на купувача „СР Билд“ ООД - гр. София правото на строеж за посочени обекти, находящи се в предвидената за построяване в ПИ № *** многофамилна жилищна сграда с магазини (3 магазина, 10 апартамента, посочени в 7 пункта идеални части от подземен паркинг-гараж с разпределено право на реално ползване на паркоместа), ведно с прилежащите към тези обекти 70,33% идеални части от ПИ № *** и ведно с разпределеното в полза на дружеството право на реално ползване на всички, предвидени в одобрения архитектурен и технически проекти, паркоместа, разположени в северната част на ПИ общо за сумата 63 000 лв. В нотариалния акт е отразена констатацията на нотариуса за съдържанието на клаузата по т. V от нотариалния акт от 17.07.2018 г. (възпроизведена дословно).</w:t>
        <w:tab/>
        <w:br/>
        <w:tab/>
        <w:t xml:space="preserve"/>
        <w:tab/>
        <w:br/>
        <w:tab/>
        <w:t xml:space="preserve">С нот. акт № 156 от 18.04.2022 г. за покупко-продажба на право на строеж и идеални части от недвижим имот дружеството „СР Билд“ ООД - гр. София е продало на дружеството „Гюрстрой“ ЕООД правата, които продавачът е придобил със сделката, сключена с нот. акт № 97 от 09.11.2021 г. - общо за сумата 106 000 лв. И в този нотариален акт е отразена констатацията на нотариуса за клаузата по т. V от нот. акт от 17.07.2018 г. (възпроизведена дословно).</w:t>
        <w:tab/>
        <w:br/>
        <w:tab/>
        <w:t xml:space="preserve"/>
        <w:tab/>
        <w:br/>
        <w:tab/>
        <w:t xml:space="preserve">От заключението на вещото лице В. Х. от 15.09.2022 г. е прието за установено, че на обекта са извършени изкопните работи за започване изграждането на сградата, има съставени разрешение за строеж № 24 от 12.02.2018 г., акт образец 2 от 05.03.2019 г. за откриване на строителна площадка и определяне на строителна линия и ниво на строителство, акт образец 7 от 26.03.2019 г. за приемане на извършените СМР по нива и елементи на строителната конструкция от ниво 4,00 м. до ниво 3,90 м., акт образец 10 от 28.11.2019 г. за установяване състоянието на строежа при спиране на строителството. Обектът не е завършен на етап груб строеж. Пред апелативния съд е установено, че разрешението за строеж от 12.02.2018 г. е презаверено на основание чл. 153, ал. 3 ЗТСУ на 01.02.2023 г. Ищцата не е заявила твърдение правото на строеж да е погасено по давност.</w:t>
        <w:tab/>
        <w:br/>
        <w:tab/>
        <w:t xml:space="preserve"/>
        <w:tab/>
        <w:br/>
        <w:tab/>
        <w:t xml:space="preserve">Обобщено е, че в ПИ № *** е предвидено построяването на многофамилна жилищна сграда с магазини с множество различни самостоятелни обекти в нея (магазини, апартаменти, паркинг), която сграда не е завършена в груб строеж. Носители на правата на строеж върху отделни обекти в сградата (магазини, апартаменти, подземен паркинг) са физическите лица А. Ф., Н. К. и ищцата, както и търговското дружество „Гюрстрой“ ЕООД, като всички те са и съсобственици на ПИ, а също притежават и права на ползване на паркоместа. Правото на строеж е самостоятелен вид прехвърляемо ограничено вещно право, чийто носител може да застроява чуждо или съсобствено място и става собственик на построеното, както и може да използва (по-широко или по-ограничено) самото място. В случая правото на строеж е учредено за дружеството при условията на чл. 183, ал. 1 ЗУТ – относно обекти в многофамилна жилищна сграда с магазини в съсобствения ПИ. Търговското дружество съгласно сделката покупко-продажба, сключена с нот. акт № 156 от 18.04.2022 г., е правоприемник на купувача по сделката покупко-продажба, сключена с нот. акт № 97 от 09.11.2021 г. („СР Билд“ ООД), който от своя страна е правоприемник на приобретателя по сделката прехвърляне на идеални части от недвижимия имот и при извършената доброволна делба на права на строеж съгласно нот. акт № 35 от 17.07.2018 г. („Тера-кж“ ЕООД). Несъмнено е, че учреденото на съсобственик право на строеж за обекти в сграда върху съсобствения поземлен имот като вид ограничено вещно право вече не е част от правото на собственост върху недвижимия имот и не е прилежащо или съпътстващо на правото на собственост върху недвижимия имот, поради което при прехвърляне на идеална част от недвижим имот това не води до прехвърляне и на правото на строеж, а то съгласно чл. 181, ал. 1 ЗУТ може самостоятелно да бъде предмет на прехвърлителна сделка от момента на учредяването му до завършване на сградата в груб строеж. При прехвърляне на право на строеж в хипотезата на чл. 181, ал. 1 ЗУТ нормите на чл. 66, ал. 1 и на чл. 33, ал. 1 и ал. 2 ЗС не намират приложение, тъй като те касаят, съответно, прехвърляне на право на собственост на вече изградена постройка и прехвърляне на право на собственост на част от недвижим имот. Тъй като правото на строеж в хипотезата на чл. 181, ал. 1 ЗУТ не е прилежаща или съпътстваща част от правото на собственост, то затова за него също не е приложима нормата на чл. 33, ал. 1 ЗС, респективно, и тази на чл. 33, ал. 2 ЗС. Затова претенцията на ищцата да изкупи по реда на чл. 33, ал. 2 ЗС правата на строеж, придобити от ответника „Гюрстрой“ ЕООД с нот. акт № 156 от 18.04.2022 г. е неоснователна. Част от тези права на строеж са и обектите, посочени в т. т. 14-20 от нот. акт № 156 от 18.04.2022 г. – права на строеж върху идеални части от подземен паркинг-гараж с разпределено право на реално ползване на паркоместа.</w:t>
        <w:tab/>
        <w:br/>
        <w:tab/>
        <w:t xml:space="preserve"/>
        <w:tab/>
        <w:br/>
        <w:tab/>
        <w:t xml:space="preserve">Изложено е още, че целта на разпоредбата на чл. 33, ал. 1 ЗС, съответно, на правото на изкупуване по чл. 33, ал. 2 ЗС, е собствеността върху недвижимия имот да бъде притежавана от възможно по-тесен кръг лица, което обосновава правото на останалите съсобственици да бъдат предпочетени пред третото за съсобствеността лице при продажба на идеална част от недвижимия имот. Нормата на чл. 33, ал. 1 ЗС установява ограничение на правомощието на съсобственика на недвижимия имот свободно да се разпорежда с притежаваната от него идеална част, както и по отношение на уредената в чл. 9 ЗЗД свобода на договаряне. С оглед рестриктивния характер на разпоредбата на чл. 33, ал. 2 ЗС, към която препраща и чл. 66 ЗС, тя също следва да се прилага ограничително. Когато на отчуждителя-съсобственик е безразлично на кого ще прехвърли собствеността си, той следва да съблюдава предвидения в закона ред за изкупуване от съсобственика на недвижимия имот. Разпоредбата не следва да се прилага само в случаи, когато за съсобственика не е безразлично на кого ще прехвърли собствеността си с оглед изискването за насрещна престация и нейното естество, както и с оглед предмета (обектите) на прехвърляне.</w:t>
        <w:tab/>
        <w:br/>
        <w:tab/>
        <w:t xml:space="preserve"/>
        <w:tab/>
        <w:br/>
        <w:tab/>
        <w:t xml:space="preserve">В случая, с продажбата по нот. акт № 156 от 18.04.2022 г. дружеството-продавач „СР Билд“ ООД продава на дружеството-купувач „Гюрстрой“ ЕООД имущество срещу продажна цена парична сума в размер на 106 000 лв. От значение обаче е обстоятелството, че купувачът е търговско дружество, тъй като прехвърленото право на строеж касае множество обекти в предстоящата да бъде изградена многофамилна жилищна сграда с магазини, което право на строеж може да бъде осъществено само от субект, който има възможността да реализира това строителство. Такъв субект по начало не може да се приеме да е ищцата като физическо лице. Съгласно нотариалния акт № 35 от 17.07.2018 г. дружеството-праводател на ответниците „Тера-кж“ ЕООД е поело задължението да построи цялата жилищна сграда, както и да предаде на прехвърлителите конкретни самостоятелни обекти, като с оглед вида и броя на обектите следва да се приеме, че не се касае за строителство с оглед задоволяване на собствени нужди, а за такова с цел печалба на дружеството от продажба на обекти на трети лица. Също с оглед вида и броя на обектите, които предстои да бъдат изградени при построяването на многофамилната жилищна сграда с магазини, е несъмнено, че след завършването на сградата в груб строеж ще възникне етажна собственост. Дори и без продажба от страна на търговското дружество на обекти, етажна собственост ще възникне, защото (съгласно договорените в нот. акт № 35 от 17.07.2018 г. права относно обекти в сградата) вече е налице основание да възникне собственост за различни лица – за трите физически лица и за търговското дружество. Несъмнено е, че при етажна собственост идеалните части от дворното място не могат да бъдат прехвърляни самостоятелно, защото дворното място представлява обща част съгласно чл. 38, ал. 1 ЗС. Тази обща част има акцесорен характер, поради което не подлежи и на изкупуване, чрез което изкупуване следва да се постига целта на закона да се избегне разделната собственост на сградата и мястото. В случая волята на страните съгласно нот. акт № 35 от 17.07.2018 г. е да се изгради сграда, за която е приложим именно режим на етажна собственост, при който режим идеалните части от дворното място са принадлежност към съответен отделен обект на собственост (магазин, апартамент, паркинг) и собственикът на този отделен обект може да го притежава и продава именно заедно с припадащите се идеални части от дворното място без приложение на нормата на чл. 33, ал. 2 ЗС въпреки наличието на съсобственост върху дворното място - поради наличието върху него на отделна собственост върху част от сграда и защото мястото следва съдбата на сградата, респективно на обектите в нея, и всеки собственик може да се разпорежда свободно с тях в полза на трето лице, като при продажба на самостоятелен обект в сграда-етажна собственост заедно с прехвърляне на обособения обект са прехвърля и припадащата се към него идеална част от терена. Именно такова разбиране относно характера на идеалните части от дворното място удостоверява и декларацията по т. V от нот. акт № 35 от 17.07.2018 г., с която страните изразяват съгласието си всеки един от тях, респективно техни правоприемници, да се разпорежда свободно, включително да продават на лица, при цени и условия, каквито намери за добре и без каквито и да е ограничения, със собствените си права на строеж, респективно право на собственост върху самостоятелни обекти, и с идеални части от поземления имот. Според въззивния съд тази декларация не може да се приеме да изпълнява изискването на чл. 33, ал. 1 ЗС (която норма изисква писмени доказателства, че съсобственикът е предложил на другите съсобственици да купят неговата част от недвижими имот, която той продава на трето лице, при същите условия). Тази декларация в случая не може да се свърже с конкретно предложение, съдържащо съществените елементи на договора за продажба предмет и цена, направено в писмена форма преди продажбата, тъждествено по съдържание с предложението, въз основа на което е сключена сделката покупко-продажба с нот. акт № 156 от 18.04.2022 г., а предварителен отказ от субективни права, включително от правото на изкупуване по чл. 33, ал. 2 ЗС, е недействителен. В случая обаче, по изложените по-горе съображения относно установеното от страните при продажбата, извършена с нот. акт № 156 от 18.04.2022 г., предназначение на дворното място като принадлежност към предвидената за изграждане сграда, респективно към обектите в нея, следва да се приеме, че нормата на чл. 33, ал. 1 ЗС не намира приложение, поради което и декларация не е необходима, като изразената в декларацията по т. V от нот. акт № 35 от 17.07.2018 г. воля от страните следва да се разглежда само като съгласие, че поземленият имот има характеристиката на обща част за сградата, която след изграждането й ще представлява етажна собственост. Затова и неоснователно ищцата претендира, че след продажбата на дворното място с нот. акт № 156 от 18.04.2022 г., за нея е възникнало при условията на чл. 33, ал. 2 ЗС право на изкупуване относно продадената част от дворното място, при това заедно със също продадените права на строеж относно посочените в същия нотариален акт обекти и с права на ползване относно паркоместа в жилищната сграда. Съгласно нот. акт № 156 от 18.04.2022 г. в предмета на покупко-продажбата е включена и продажбата на разпределеното право на реално ползване на паркоместата в свободната дворна площ от 196 кв. м., за чието изкупуване ищцата също претендира, и относно което нормите на чл. 33, ал. 1 ЗС и на чл. 33, ал. 2 ЗС също са неприложими, тъй като то не е самостоятелно, а е акцесорно на неподлежащото на изкупуване дворно място.</w:t>
        <w:tab/>
        <w:br/>
        <w:tab/>
        <w:t xml:space="preserve"/>
        <w:tab/>
        <w:br/>
        <w:tab/>
        <w:t xml:space="preserve">По своя правен характер правото на изкупуване по чл. 33, ал. 2 ЗС е субективно потестативно право, което се упражнява по съдебен ред чрез предявяване на конститутивен иск. Съдебно решение, с което този иск се уважава, внася търсената от изкупуващия съсобственик правна промяна – той придобива правото на собственост върху продадената на третото лице идеална част при същите условия, при които третото лице е купило частта. Преобразуващото действие на решението се изразява само в заместване на купувача във вече реализираната продажба с друго лице – изкупуващият съсобственик, без да се засяга самата сделка – нейното съдържание и вещно действие. Невъзможно е предявеният в случая иск с правно основание чл. 33, ал. 2 ЗС да бъде уважен частично, например, само относно продадената идеална част от поземления имот, като се отхвърли относно продаденото право на строеж поради самостоятелния характер на това ограничено вещно право и неприложимостта на нормите на чл. 33, ал. 1 и ал. 2 ЗС при неговата продажба. Ищцата претендира за изкупуване на всички права, продадени с нот. акт № 18.04.2022 г., с оглед на твърдяната тяхна обвързаност, включително че правото на строеж не е самостоятелно съществуващо, а то следва пропорционално съответно дела (идеалната част) на всеки съсобственик от поземления имот, и че правото на строеж следва и е зависимо от собствеността на земята. Това твърдение обаче е неправилно по изложените по-горе съображения. С оглед и на това е прието, че искът за изкупуване на имуществото, продадено със сделката по нот. акт № 156 от 18.04.2022 г., е неоснователен.</w:t>
        <w:tab/>
        <w:br/>
        <w:tab/>
        <w:t xml:space="preserve"/>
        <w:tab/>
        <w:br/>
        <w:tab/>
        <w:t xml:space="preserve">В изложение към касационната жалба се поддържа наличието на основанието по чл. 280, ал. 1, т. 3 ГПК по въпросите:</w:t>
        <w:tab/>
        <w:br/>
        <w:tab/>
        <w:t xml:space="preserve"/>
        <w:tab/>
        <w:br/>
        <w:tab/>
        <w:t xml:space="preserve">1. „Следва ли да се приложи разпоредбата на чл. 33, ал. 2 ЗС при положение, че в съсобствен поземлен имот е предвидена за изграждане сграда в режим на етажна собственост, но същата все още не е завършена до степен, за да се счете, че етажната собственост е възникнала“;</w:t>
        <w:tab/>
        <w:br/>
        <w:tab/>
        <w:t xml:space="preserve"/>
        <w:tab/>
        <w:br/>
        <w:tab/>
        <w:t xml:space="preserve">2. „В случая, в който е извършена разпоредителна сделка с право на строеж и като прилежаща част към същата е определена идеална част от правото на собственост върху поземлен имот, следва ли да се приложи разпоредбата на чл. 33, ал. 2 ЗС предвид разпореждането със съвкупност от права – право на строеж с прилежаща ид. част от правото на собственост, независимо от това че чл. 181 ЗУТ допуска разпореждане свободно само с права на строеж ?“.</w:t>
        <w:tab/>
        <w:br/>
        <w:tab/>
        <w:t xml:space="preserve"/>
        <w:tab/>
        <w:br/>
        <w:tab/>
        <w:t xml:space="preserve">Поддържа се наличието и на основанието по чл. 280, ал. 2, предл. 3 ГПК – очевидна неправилност.</w:t>
        <w:tab/>
        <w:br/>
        <w:tab/>
        <w:t xml:space="preserve"/>
        <w:tab/>
        <w:br/>
        <w:tab/>
        <w:t xml:space="preserve">Съдържанието на формираната правораздавателна воля мотивира настоящия състав да приеме, че поставените от касатора въпроси са обусловили постановения правен резултат. Страните не се позовават, а след извършена служебна проверка не се установи произнасяне по такива правни проблеми в практиката на ВКС. Доколкото изходът на спора е в зависимост от разрешаването им, касационното обжалване следва да се допусне в приложното поле на чл. 280, ал. 1, т. 3 ГПК по материално-правните въпроси, уточнени от ВКС така: „Възниква ли право на изкупуване по чл. 33, ал. 2 ЗС в хипотеза, при която съсобствениците взаимно са си учредили право на строеж за обекти в сграда в режим на етажна собственост, предвидена да се построи в съсобствения им поземлен имот, когато впоследствие е извършено разпореждане с идеални части от поземления имот и с правото на строеж за някои от обектите преди сградата да е завършена до степен, че да може да се приеме, че етажната собственост е възникнала ? При положителен отговор – по отношение на какъв вид права може да се постанови изкупуване в такава хипотеза ?“.</w:t>
        <w:tab/>
        <w:br/>
        <w:tab/>
        <w:t xml:space="preserve"/>
        <w:tab/>
        <w:br/>
        <w:tab/>
        <w:t xml:space="preserve">При допускане на касационното обжалване страната-касатор дължи внасяне на пропорционална държавна такса, която в случая възлиза на сумата 2 120 лв.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Второ гражданско отделениеОПРЕДЕЛИ :</w:t>
        <w:tab/>
        <w:br/>
        <w:tab/>
        <w:t xml:space="preserve"/>
        <w:tab/>
        <w:br/>
        <w:tab/>
        <w:t xml:space="preserve">ДОПУСКА касационно обжалване на въззивно Решение № 65 от 19.04.2023 г. по в. гр. д.№ 66/2023 г. по описа на Апелативен съд – Пловдив.</w:t>
        <w:tab/>
        <w:br/>
        <w:tab/>
        <w:t xml:space="preserve"/>
        <w:tab/>
        <w:br/>
        <w:tab/>
        <w:t xml:space="preserve">На касатора К. В. С., чрез адвокат И. Н. от АК – Пловдив, да се съобщи задължението в едноседмичен срок от съобщението да представи документ за внесена по сметка на ВКС държавна такса в размер на сумата 2 120 (две хиляди стои двадесет) лева, като в противен случай производството по делото ще бъде прекратено.</w:t>
        <w:tab/>
        <w:br/>
        <w:tab/>
        <w:t xml:space="preserve"/>
        <w:tab/>
        <w:br/>
        <w:tab/>
        <w:t xml:space="preserve">Делото да се докладва за насрочване или прекратяване след изтичане на срока за представяне по делото на документа за внесена държавна такса по сметка на ВКС.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