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№368/15.08.2023 по ч. нак. д. №720/2023 на ВКС, НК, III н.о., докладвано от съдия Бонка Янкова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368</w:t>
        <w:tab/>
        <w:br/>
        <w:tab/>
        <w:t xml:space="preserve"/>
        <w:tab/>
        <w:br/>
        <w:tab/>
        <w:t xml:space="preserve">гр. София, 15 август 2023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закрито заседание на петнадесети август,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ТЕОДОРА СТАМБОЛОВА ЧЛЕНОВЕ: РУМЕН ПЕТРОВ </w:t>
        <w:tab/>
        <w:br/>
        <w:tab/>
        <w:t xml:space="preserve"/>
        <w:tab/>
        <w:br/>
        <w:tab/>
        <w:t xml:space="preserve"> БОНКА ЯНКОВА </w:t>
        <w:tab/>
        <w:br/>
        <w:tab/>
        <w:t xml:space="preserve"/>
        <w:tab/>
        <w:br/>
        <w:tab/>
        <w:t xml:space="preserve"> при становището на прокурора от ВКП Росица Славова, изслуша докладваното от съдия Янкова частно наказателно дело № 720/2023 г. и за да се произнесе взе предвид следното: </w:t>
        <w:tab/>
        <w:br/>
        <w:tab/>
        <w:t xml:space="preserve"/>
        <w:tab/>
        <w:br/>
        <w:tab/>
        <w:t xml:space="preserve"> Производството е образувано по чл.43, т.3 от НПК.</w:t>
        <w:tab/>
        <w:br/>
        <w:tab/>
        <w:t xml:space="preserve"/>
        <w:tab/>
        <w:br/>
        <w:tab/>
        <w:t xml:space="preserve"> С Определение от 31.07.2023г., постановено по АНД № 185 по описа за 2023 г. на Районен съд Троян е прекратено производството по делото и е постановено същото да се изпрати на Върховния касационен съд за определяне на друг, еднакъв по степен съд, който да го разгледа.</w:t>
        <w:tab/>
        <w:br/>
        <w:tab/>
        <w:t xml:space="preserve"/>
        <w:tab/>
        <w:br/>
        <w:tab/>
        <w:t xml:space="preserve"> Прокурорът от ВКП е изразил писмено становище, че делото следва да се разгледа от друг, еднакъв по степен съд, тъй като съдът, на който делото е подсъдно не може да образува състав.</w:t>
        <w:tab/>
        <w:br/>
        <w:tab/>
        <w:t xml:space="preserve"/>
        <w:tab/>
        <w:br/>
        <w:tab/>
        <w:t xml:space="preserve"> Върховният касационен съд, намира следното:</w:t>
        <w:tab/>
        <w:br/>
        <w:tab/>
        <w:t xml:space="preserve"/>
        <w:tab/>
        <w:br/>
        <w:tab/>
        <w:t xml:space="preserve"> Производството по АНД № 185/2023 г. по описа на РС Троян е било образувано по жалба на И. Н. С. против наказателно постановление № 23-0906-000272/26.04.2023 г. на Началник Сектор, ОДМВР Ловеч, с което на основание чл.175, ал.3, пр.1 от ЗДвП му е наложено административно наказание глоба в размер на 200 лв. и лишаване от право да управлява МПС за срок от 6 месеца. Делото е било разпределено последователно на съдиите от състава на съда П.Г., С.И., Д.Ю. и А.С., които с отделни съдебни актове, по съображенията изложени в тях, са се отвели на основание чл.29, ал.2 от НПК от разглеждането му. В определението, с което производството е било прекратено и делото изпратено на ВКС за произнасяне по чл.43,т.3 от НПК е отразено, че са се отвели от разглеждане на делото всички възможни съдии от състава на РС Троян. </w:t>
        <w:tab/>
        <w:br/>
        <w:tab/>
        <w:t xml:space="preserve"/>
        <w:tab/>
        <w:br/>
        <w:tab/>
        <w:t xml:space="preserve"> При тези данни, след като съдът, на който делото е подсъдно не може да образува състав, ВКС намери, че са налице условията за пренасяне на делото в друг, еднакъв по степен съд, визирани в чл.43,т.3 от НПК. С оглед изискванията за безпристрастност, ефективност и бързина на производството, ВКС намира, че разглеждането на делото следва да бъде възложено на друг, еднакъв по степен съд, разположен в териториална близост, а именно Районен съд гр. Ловеч.</w:t>
        <w:tab/>
        <w:br/>
        <w:tab/>
        <w:t xml:space="preserve"/>
        <w:tab/>
        <w:br/>
        <w:tab/>
        <w:t xml:space="preserve"> Водим от горното и на основание чл. 43, т.3 от НПК, ВКС,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 ИЗПРАЩА АНД № 185/2023 г. по описа на РС Троян за разглеждане от РС Ловеч.</w:t>
        <w:tab/>
        <w:br/>
        <w:tab/>
        <w:t xml:space="preserve"/>
        <w:tab/>
        <w:br/>
        <w:tab/>
        <w:t xml:space="preserve"> Копие от определението да се изпрати на Районен съд Троян за сведение.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