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№3921/02.04.2024 по адм. д. №41/2024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3921 София, 02.04.2024 г. В ИМЕТО НА НАРОДА</w:t>
        <w:tab/>
        <w:br/>
        <w:tab/>
        <w:t xml:space="preserve">Върховният административен съд на Република България - Второ отделение, в съдебно заседание на шести март две хиляди и двадесет и четвърта година в състав: Председател: ИЛИЯНА ДОЙЧЕВА Членове: СЛАВИНА ВЛАДОВАСВЕТЛОЗАР РАЧЕВ при секретар Илияна Иванова и с участието на прокурора Нели Христозова изслуша докладваното от съдията Славина Владова по административно дело № 41/2024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касационна жалба на кмета на район „Източен“ на Община Пловдив, чрез процесуалния му представител юрк. Сукарева, срещу решение № 1781 от 23.10.2023г., постановено по адм. дело № 2774/2022г. по описа на Административен съд – гр. Пловдив, с което е отменена заповед № ЗРИ – 411 от 21.06.2022г. на кмета на район „Източен“ на Община Пловдив, с която на основание чл. 225а, ал. 1 във връзка с чл. 225, ал. 2, т. 1 и т. 2 от ЗУТ е наредено да бъде премахнат незаконен строеж: „Едноетажна масивна сграда“ с идентификатор № 56784.553.227.2 с приблизителна площ от 2.00 кв. м., построена в имот частна общинска собственост по Акт за частна общинска собственост /АЧОС/ № 2486/2010г. с идентификатор 56784.553.227 по кадастралната карта и кадастралния регистър /КККР/ на гр. Пловдив, в УПИ VI – 553.227 – за жилищно застрояване и общ. дейност, кв. 11 /нов/ по плана на [жк], с административен адрес: [улица], гр. Пловдив, изграден без одобрени проекти и разрешение за строеж и в противоречие с ПУП от неизвестен извършител. С решението община Пловдив е осъдена да заплати разноските по делото.</w:t>
        <w:tab/>
        <w:br/>
        <w:tab/>
        <w:t xml:space="preserve">В касационната жалба се твърди неправилност на решението, поради постановяването му в нарушение на материалния закон и поради необоснованост – отменителни основания по чл. 209, т. 3 от АПК. Навежда съображения за неправилност на извода на съда за допуснати нарушения на административно производствените правила и противоречие на заповедта с материалния закон, като напротив посочва, че нареденият за премахване обект е индивидуализиран, както и че се установяват безспорно основанията за премахването му като незаконен строеж, включително липсата на предпоставки да бъде приет за търпим съгласно § 16 ПР на ЗУТ и § 127 ПРЗ на ЗИД на ЗУТ. Излага и съображения за неправилност на решението в частта по разноските като навежда съображения, че не са били представени доказателства за сторени такива. Иска оспореното решение да бъде отменено, като в условията на евентуалност моли да бъде изменено решението в частта му за разноските като се редуцира присъдения размер на същите.</w:t>
        <w:tab/>
        <w:br/>
        <w:tab/>
        <w:t xml:space="preserve">Ответниците Ш. Милашинова и Р. Шолева, чрез процесуалния си представител адв. Исов, изразяват становище за неоснователност на касационната жалба. Претендират разноски по приложен списък по чл. 80 от ГПК.</w:t>
        <w:tab/>
        <w:br/>
        <w:tab/>
        <w:t xml:space="preserve">Прокурорът от Върховна прокуратура дава мотивирано заключение за основателност на касационната жалба.</w:t>
        <w:tab/>
        <w:br/>
        <w:tab/>
        <w:t xml:space="preserve">Касационната жалба е подадена в срока по чл. 211, ал. 1 от АПК, от надлежна страна, адресат на оспореното решение и срещу съдебен акт, подлежащ на касационен контрол, поради което е процесуално допустима. Разгледана по същество е основателна.</w:t>
        <w:tab/>
        <w:br/>
        <w:tab/>
        <w:t xml:space="preserve">За да постанови оспореното решение АС – гр. Пловдив е приел, че оспорената заповед е издадена от компетентен орган, но при допуснати съществени нарушения на административно производствените правила, при неправилно приложение на материалния закон и в противоречие с целта на същия. От фактическа страна, позовавайки се на приетата по делото съдебно техническа експертиза, писмените доказателства и събраните гласни доказателства, е приел, че безспорно се касае за строеж по смисъла на § 5 т. 38 ДР на ЗУТ, като от СТЕ е установил, че наредената за премахване постройка представлява малка полумасивна, по предназначението си е тоалетна, с площ малко различаваща се от посочената в административния акт, а именно 2,3 в. м., като вещото лице е установил, че не се ползва от години и по материалите личи, че е много стара. Посочил е, че постройката има две самостоятелни стени, а от юг и изток е долепена до съществуващата двуетажна масивна сграда. Приел е и че от съвкупно обсъдените доказателства се установява, че наредената за премахване постройка е изградена около 1994 – 1995г., като за нея няма издадени строителни книжа. При тези факти съдът е достигнал до извод, че заповедта страда от съществен порок, изразяващ се в неяснота относно нейния предмет, тъй като приетата по делото СТЕ установява различни параметри и местонахождение на строежа, т. е. приел е, че нареденият за премахване строеж не е индивидуализиран в достатъчна степен, включително че е насочена към несъществуващ обект. Приел е и допуснати съществени нарушения, поради това, че административният орган не е положил достатъчно усилия да издири собствениците на строеж, не ги е уведомил за започналото административно производство, не им е връчил констативния акт и е издал оспорената заповед срещу неизвестен извършител. Достигнал е до извод и за това, че нареденият за премахване строеж е търпим по смисъла на § 16 ал. 2 ПР на ЗУТ, тъй като от СТЕ е установено, че същата се явява допустим строеж съгласно действащия ПУП, както и поради това, че е изпълнено второто условие, тъй като е била декларирана през община Пловдив с подаване на декларация по чл. 14 от Закона за местните данъци и такси /ЗМДТ/. Най – накрая е приел, че заповедта е издадена в противоречие с целта на закона, тъй като постройката, която представлява тоалетна, няма самостоятелни стени от юг и изток и е долепена до ограждащите стени на съществуващата двуетажна жилищна сграда, поради което премахването на жилищната сграда ще предизвика събаряне на тоалетната. Приел е, че е нарушен принципът на чл. 6 ал. 2 АПК, тъй като се касае за жилищна сграда, до която е долепена тоалетната, а жилищната сграда е единствено жилище на едната жалбоподателка Р. Шолева. Поради това е приел, че оспорената заповед е незаконосъобразна и я е отменил. Решение е неправилно.</w:t>
        <w:tab/>
        <w:br/>
        <w:tab/>
        <w:t xml:space="preserve">На първо място неправилен е изводът на първоинстанционния съд, че при издаване на заповедта са допуснати нарушения на административно производствените правила, от категорията на съществените, а именно, че административният орган не е положил необходимите усилия да установи извършителя на строежа, а го е определил като „неизвестен“ и по този начин преди издаването на административния акт не е установил необходимите факти и обстоятелства от значение за случая, и не е връчил надлежно констативния акт. Задължението за премахване на незаконен строеж, по принцип е на неговия извършител, а когато той е неизвестен, отговорността се възлага на лицата, визирани в чл. 225а, ал. 5 от ЗУТ. Поради това самото твърдение на оспорващите, че те са собственици на строежа, разпореден за премахване срещу неизвестен извършител, е достатъчно да обоснове техния правен интерес за оспорване на заповедта. Освен това съгласно разпоредбата на чл. 225а, ал. 5 от ЗУТ принудителното премахване на незаконен строеж е за сметка на извършителя и на възложителя на строежа или собственика съгласно на чл. 161, ал. 1 от ЗУТ. В този смисъл е и § 3 от ДР на Наредба № 13 от 23.07.2001 г.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 Преценката срещу кое от посочените лица да образува и приключи процедурата по установяване на незаконния строеж е на компетентния административен орган, като целта на закона е недопускане и отразяване на незаконното строителство, независимо от неговия извършител. В този смисъл заповедта на кмета на район „Източен“ при Община Пловдив се явява издадена в съответствие с целта на закона. Дори да се приеме, че невръчването на констативния акт /който в случая е бил залепен на обекта и разгласен чрез интернет страницата/ е нарушение, то не е от категорията на съществените и не се отразява на правото на защита на жалбоподателките в първата инстанция, тъй като с приключване на административното производство не се преклудира възможността им да наведат всички възражения срещу заповедта и установените в административното производство при издаването й факти и обстоятелства, както не се преклудира и възможността да ангажират всички доказателства в подкрепа на тезата си. Тази възможност в пълна степен съществува и в рамките на съдебното производство, което в случая жалбоподателките са ползвали, като в проведеното съдебно производство са ангажирали всички свои възражения и доказателства в подкрепа на тях, включително са посочили и са разпитани поисканите от тях свидетели.</w:t>
        <w:tab/>
        <w:br/>
        <w:tab/>
        <w:t xml:space="preserve">Неправилен е и извода на съда, че с оспорената заповед е наредено премахването на обект, който не е индивидуализиран в достатъчна степен, дори че е насочена срещу несъществуващ обект. Изложените от съда мотиви относно констатирането на разлики между описания обект в експертизата и в КА не водят до извод за некоректно описание на разпоредения за премахване незаконен строеж или за неясен предмет на заповедта. Напротив установява се, че се касае за несъществени разминавания в параметрите на строежа относно площта – по КА приблизително 2,00 кв. м., а по СТЕ 2,30 кв. м., тъй като неговото местонахождение е безспорно установено с посочване на идентификатора му по КК, т. е. няма съмнение относно идентификация на подлежащата на премахване сграда, а именно тази с идентификатор 56784.553.227.2 по КК на град Пловдив. Фактът, че конструктивно към момента постройката е в лошо състояние и се установява, че не се ползва от дълго време, както и че по предназначение се е ползвала за тоалетна, не е основание да се приеме, че е налице неяснота в наредения за премахване обект или че той не съществува. Напротив, предвид изложеното настоящият състав намира, че нареденият за премахване обект е индивидуализиран по най – точния възможен начин, а именно с идентификатора по отразяването му в КК, като е установено, че съществува и на място, но в недобро състояние и неизползван от години, което пък се потвърждава и от другите събрани доказателства, включително твърденията на жалбоподателките, че той се е ползвал като тоалетна при изграждането на съществуващата двуетажна сграда, до която е долепен.</w:t>
        <w:tab/>
        <w:br/>
        <w:tab/>
        <w:t xml:space="preserve">Неправилен е извода на съда и за материална незаконосъобразност на заповедта. Напротив в случая се установява наличието на правните основания по чл. 225 ал. 2 т. 1 и 2 ЗУТ, за да се приеме, че нареденият за премахване строеж е незаконен, а именно като изграден в противоречие с предвижданията на действалия към момента на извършването му план, в имот, общинска собственост, и отреден за пазар, което се потвърждава от отговора по т. 2 от приетата СТЕ, което обосновава основанието по т. 1 на чл. 225 ал. 2, както и като извършен без строителни книжа, съответен на основанието по т. 2 на чл. 225 ал. 2 ЗУТ.</w:t>
        <w:tab/>
        <w:br/>
        <w:tab/>
        <w:t xml:space="preserve">По отношение на това дали нареденият за премахване обект е търпим строеж, настоящият състав намира, че изводът на АС – Пловдив е неправилен, по следващите съображения. Предвид установената година на извършването на строежа, а именно около 1994 – 1995г. е правилен извода на съда, че относимата за установяването на търпимостта му разпоредба е тази на § 16 ал. 2 ПР на ЗУТ, която предполага наличието на две комулативно дадени предпоставки, а именно строежът да е допустим по действалия към момента на извършването му или сегадействащия ПУП и норми по устройство на територията и да е бил деклариран в разписания в посочената разпоредба срок пред компетентните органи. При липсата на една от тези предпоставки строежът не е търпим и подлежи на премахване. В случая от доказателствата, включително приетата и неоспорена СТЕ се установява, че нареденият за премахване строеж не е бил допустим по действалия към момента на извършването му ПУП, но е допустим по сега действащия ПУП, т. е. може да се приеме, че е налице първата предпоставка. Изводът на съда за наличието и на втората предпоставка е неправилен. Напротив второто условие по § 16 ал. 2 ПР на ЗУТ не се установява, а именно не е налице деклариране, изискващо се като комулативна предпоставка за търпимост на строежа по тази разпоредба, като е неправилен извода на съда, че представената декларация по чл. 14 от ЗМДТ изпълнява изискванията на разпоредбата за деклариране. Това е така, тъй като по смисъла на § 16 ал. 2 ПР на ЗУТ декларирането следва да е такова пред „одобряващите органи“, а именно тези, които са компетентни да издадат строителните книжа, а не данъчните органи. Поради и това настоящият състав намира, че нареденият за премахване строеж не е търпим по смисъла на закона и като такъв съответно не е налице и тази пречка за премахването му.</w:t>
        <w:tab/>
        <w:br/>
        <w:tab/>
        <w:t xml:space="preserve">Най – накрая неправилен е и извода на съда за това, че оспорената заповед противоречи на целта на закона, съответно за нарушение на принципа на чл. 6 АПК. Изложените от съда в тази връзка мотиви са нелогични и в противоречие със съдържанието на оспорената заповед, с която е наредено да бъде премахната едноетажна масивна сграда, за която от доказателствата е установено, че е бивша тоалетна. В решението съдът е изложил съображения във връзка с евентуалното премахване на двуетажна масивна жилищна сграда, до която е долепена тоалетната, която обаче не е предмет въобще на настоящото производство. В тази връзка и са неотносими към спора и изложените съображения, че двуетажната жилищна сграда е единствено жилище на едната жалбоподателка Р. Шолева, тъй като тази сграда не е предмет на оспорената заповед. Целта на закона е да не се допуска незаконно строителство, а в случая такова е установено безспорно, тъй като е установено, че обектът е изпълнен без строителни книжа, като не е нарушен и принципът за съразмерност, тъй като от доказателствата се установява, че строежът, който представлява тоалетна не се ползва от години, като същият е бил изграден и се е ползвал при строежа на двуетажната сграда. Фактът и че същият е долепен до двуетажната сграда не може да обоснове несъразмерност на мярката, а именно премахването му, тъй като е на следващ етап в производството при пристъпването на изпълнение на заповедта се изработват съответни проекти, които да осигурят безопасното му премахване.</w:t>
        <w:tab/>
        <w:br/>
        <w:tab/>
        <w:t xml:space="preserve">По изложените съображения и във връзка със събраните в производството доказателства изводът на пръвонистнационният съд за незаконосъобразност на заповедта е неправилен. Същата се явява валиден и законосъобразен административен акт, а оспорването срещу него - неоснователно. Като е достигнал до обратен извод, съдът е постановил обжалваното решение в противоречие с материалния закон - касационно основание по чл. 209, т. 3 от АПК, поради което следва да бъде отменено и вместо него следва да бъде постановено друго, с което жалбата на Ш. Милашинова и Р. Шолева срещу заповед № ЗРИ – 411 от 21.06.2022 г. на кмета на район „Източен“ на Община Пловдив да бъде отхвърлена като неоснователна.</w:t>
        <w:tab/>
        <w:br/>
        <w:tab/>
        <w:t xml:space="preserve">Предвид изхода от спора е неоснователно искането на ответниците по касация Р. Шолева и Ш. Милашинова за присъждане на разноски в производството.</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ОТМЕНЯ решение № 1781 от 23.10.2023г., постановено по адм. дело № 2774/2022г. по описа на Административен съд – гр. Пловдив и вместо него ПОСТАНОВЯВА:</w:t>
        <w:tab/>
        <w:br/>
        <w:tab/>
        <w:t xml:space="preserve">ОТХВЪРЛЯ жалбата на Ш. Милашинова и Р. Шолева и двете от гр. Пловдив срещу заповед № ЗРИ – 411 от 21.06.2022г. на кмета на район „Източен“ на Община Пловдив.</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