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№7746/24.06.2024 по адм. д. №115/2024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7746 София, 24.06.2024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май две хиляди двадесет и четвърта година в състав: Председател: ВИОЛЕТА ГЛАВИНОВА Членове: МАРИЯ НИКОЛОВАМИРЕЛА ГЕОРГИЕВА при секретар Николина Аврамова и с участието на прокурора Илиана Стойкова изслуша докладваното от съдията Мария Николова по административно дело № 115/2024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„Земеделие“ (ДФЗ) срещу Решение № 1202/21.09.2023 г. на Административен съд (АС) – Варна, постановено по адм. дело № 975/2023 г.</w:t>
        <w:tab/>
        <w:br/>
        <w:tab/>
        <w:t xml:space="preserve">С обжалваното решение е отменено Уведомително писмо за извършена оторизация и изплатено финансово подпомагане по мярка 10 „Агроекология и климат“ от Програмата за развитие на селските райони (ПРСР) 2014 – 2020, за кампания 2020 г., изх. № 02-250-2600/1985 от 20.01.2023 г. (УП, УП изх. № 02-250-2600/1985 от 20.01.2023 г.) на заместник изпълнителния директор на ДФЗ, с което на „Къмпани хотелс ДС“ ЕООД е отказано подпомагане по мярка 10 „Агроекология и климат“ от ПРСР за кампания 2020 г. и е наложена санкция за бъдещ период, съгласно чл. 19 от Делегиран регламент № 640/2014 за направление „Контрол на почвената ерозия“ в размер на 1095.33 лева; преписката е изпратена на заместник изпълнителния директор на ДФЗ за ново разглеждане, при спазване на дадените в решението указания по тълкуването и прилагането на закона; ДФЗ е осъден да заплати разноски по делото.</w:t>
        <w:tab/>
        <w:br/>
        <w:tab/>
        <w:t xml:space="preserve">Касационният жалбоподател обжалва решението като постановено в противоречие с материалния закон, събраните по делото доказателства и необосновано – отменителни основания по чл. 209, т. 3 АПК. Излага съображения, че оспорваното УП е мотивирано, тъй като с административната преписка е представено становище с изх. № 02-250-2600/1985#3 от 13.04.2023 г., съдържащо подробно изложени мотиви за издаване на процесното пред АС - Варна уведомително писмо. Оспорва изводите на съда за допуснати съществени процесуални нарушения, както и нарушения на материалния закон при издаване на УП. Счита дадените от съда указания за неправилни, предвид метода на контрол използван при извършената проверка на място. С оглед изложеното, касаторът иска обжалваното първоинстанционно решение да бъде отменено. Претендира разноски за юрисконсултско възнаграждение, като в условията на евентуалност прави възражение за прекомерност на претендираното от ответника адвокатско такова. Касационният жалбоподател се представлява от юрк. Марчева.</w:t>
        <w:tab/>
        <w:br/>
        <w:tab/>
        <w:t xml:space="preserve">Ответникът по касация – „Къмпани хотелс ДС“ ЕООД оспорва касационната жалба по съображения, изложени в писмен отговор. Иска обжалваното решение да бъде оставено в сила като правилно и законосъобразно. Претендира разноски за адвокатско възнаграждение. Ответникът по касация се представлява от адв. Стоянова.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 Не са налице сочените от касатора касационни основания за отмяна.</w:t>
        <w:tab/>
        <w:br/>
        <w:tab/>
        <w:t xml:space="preserve">Първоинстанционният съд е събрал относимите за спора доказателства, които е обсъдил и вярно и точно е установил фактите по делото. При правилно установени факти е достигнал до законосъобразни правни изводи.</w:t>
        <w:tab/>
        <w:br/>
        <w:tab/>
        <w:t xml:space="preserve">Правилен е изводът на решаващия съд, че УП изх. № 02-250-2600/1985 от 20.01.2023 г. на заместник изпълнителния директор на ДФЗ е издадено от компетентен орган, в предвидената от закона писмена форма, но при неспазване на изискването на чл. 59, ал. 2, т. 4 АПК – административният акт да съдържа правните и фактически основания за издаването му. Правилно е посочил, че едва в представеното с административната преписка становище от 13.04.2023 г. на ответника се сочи, че в резултат на извършените проверки на място и таблици с декларираните и установени площи от проверката на място са установени като недопустими за подпомагане площи в размер на 3,59 ха, което водело до 100 % наддеклариране. Следва да се отбележи, че е вярно соченото от касационния жалбоподател, че мотивите на акта, съгласно ТР № 16/1975 г. на ОСГК на РБ, могат да бъдат изложени и отделно от самия акт, в съпроводителното писмо или в друг документ, най - късно до изпращането на жалбата срещу акта на по - горния административен орган, ако изхожда от същия административен орган, който е издал акта. Липсата на мотиви към първоначалния административен акт не съставлява съществено нарушение на закона и в случаите, при които по-горният административен орган потвърждава мотивирано акта. В случая конкретни съображения обаче за извършения отказ от финансиране и налагане на посочената по – горе санкция не се намират в нито един от посочените в тълкувателното решение видове документи. Посоченото в Уведомителното писмо, че общата оторизирана сума е изчислена чрез Интегрираната система за администриране и контрол (ИСАК) след извършването на задължителни административни проверки и/или проверки на място (в съответствие с чл. 37 от ЗПЗП) на данните в подаденото заявление за подпомагане и че тези данни са сравнени със съответната налична информация, съдържаща се във външните регистри на ИСАК, поддържани на основание чл. 30 от ЗПЗП, не изпълнява изискването за позоваване на друг документ в който се съдържат мотивите на отказа. Приложеното към административната преписка становище изхожда от издателя на оспорения административен акт, но то не може да санира липсата на мотиви в първоначалния административен акт, защото не е в процедура по обжалване пред по - горестоящия административен орган. Излагането на мотиви към акта едва след сезирането на съда с жалба, както е в процесния случай, не може да се приеме, че изпълнява изискването за мотивираност на акта. Налице е съществено нарушение на правилата по мотивиране на уведомителното писмо, което е препятствало жалбоподателя да организира защитата си и същото е достатъчно основание за отмяна на административния акт като незаконосъобразен по смисъла на чл. 146, т. 2 АПК.</w:t>
        <w:tab/>
        <w:br/>
        <w:tab/>
        <w:t xml:space="preserve">Настоящият съдебен състав не споделя изложените в касационната жалба съображения, а именно, че АС - Варна е приел, че служителите на ДФЗ са длъжни да извършат преброяване на растенията и че указанията на съда ги поставяли в ситуация да изпълняват указания във вид и обем, които противоречали както с правните норми приложими за мярка 10 „Агроекология и климат“, така и с материята, с която борави ДФЗ. Както изрично е посочил АС – Варна, изводите му, относно преброяването на живите растения в целия парцел не се основават на нормативно регламентирано задължение на административния орган за броене на живите растения, а на приетата по делото комплекса съдебно - техническа експертиза, изготвена от вещо лице геодезист В. У. и агроном инженер М. И. експертиза, в която последната изрично е заявила, че от анализа на снимките не може да се даде категоричен отговор дали в парцелите има над 70 % живи растения.</w:t>
        <w:tab/>
        <w:br/>
        <w:tab/>
        <w:t xml:space="preserve">По изложените съображения обжалваното решение като валидно, допустимо и правилно следва да бъде оставено в сила.</w:t>
        <w:tab/>
        <w:br/>
        <w:tab/>
        <w:t xml:space="preserve">С оглед изхода на спора претенцията на ответника по касация за присъждане на разноски следва да се уважи. С оглед действителната правна и фактическа сложност на делото следва да му се присъди сумата от 1000 лв. от договореното и заплатено възнаграждение за един адвокат.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1202/21.09.2023 г. на Административен съд – Варна, постановено по адм. дело № 975/2023 г.</w:t>
        <w:tab/>
        <w:br/>
        <w:tab/>
        <w:t xml:space="preserve">ОСЪЖДА Държавен фонд „Земеделие“ да заплати на „Къмпани хотелс ДС“ ЕООД, ЕИК: 201733356 сумата от 1000 (хиляда) лева деловодни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