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№3686/26.03.2024 по адм. д. №199/2024 на ВАС, III о., докладвано от съдия Аглика Адамова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3686 София, 26.03.2024 г. В ИМЕТО НА НАРОДА</w:t>
        <w:tab/>
        <w:br/>
        <w:tab/>
        <w:t xml:space="preserve">Върховният административен съд на Република България - Трето отделение, в съдебно заседание на осемнадесети март две хиляди и двадесет и четвърта година в състав: Председател: МАРИНИКА ЧЕРНЕВА Членове: ИВАН РАДЕНКОВАГЛИКА АДАМОВА при секретар Ирена Кръстева и с участието на прокурора Илиана Стойкова изслуша докладваното от съдията Аглика Адамова по административно дело № 199/2024 г.</w:t>
        <w:tab/>
        <w:br/>
        <w:tab/>
        <w:t xml:space="preserve">Производството е по реда на чл. 208-228 от Административнопроцесуалния кодекс (АПК).</w:t>
        <w:tab/>
        <w:br/>
        <w:tab/>
        <w:t xml:space="preserve">Образувано е по касационна жалба на "Електроразпределение Юг" ЕАД /ЕР Юг, електроразпределителното дружество/, подадена чрез процесуален представител срещу Решение № 6730 от 07.11.2023 г. по адм. д. № 3652/2023 г. на Административен съд София-град. С обжалваното решение е отхвърлена жалбата на дружеството против Решение № Ж-207 от 10.03.2023 г. на Комисията за енергийно и водно регулиране (КЕВР, Комисията).</w:t>
        <w:tab/>
        <w:br/>
        <w:tab/>
        <w:t xml:space="preserve">Касационният жалбоподател твърди неправилност на обжалваното решение поради съществени нарушения на съдопроизводствените правила, нарушения на материалния закон и необоснованост - отменителни основания по чл. 209, т. 3 от АПК. По същество изразява несъгласие с правните изводи на съда, изтъквайки, че неправилно е преценена правната уредба относно преизчислението на количествата потребена електрическа енергия в ситуация на изгоряла електромер. По подробно изложени съображения "Електроразпределение Юг" ЕАД моли за отмяна на съдебното решение и на решението на КЕВР. Претендира разноски за двете инстанции. Прави възражение за прекомерност на възнагражденията на противните страни.</w:t>
        <w:tab/>
        <w:br/>
        <w:tab/>
        <w:t xml:space="preserve">Ответникът Комисия за енергийно и водно регулиране /КЕВР, Комисията/ чрез процесуален представител изразява становище за неоснователност на касационната жалба. Претендира юрисконсултско възнаграждение. Ответникът Х. Янков не взема становище.</w:t>
        <w:tab/>
        <w:br/>
        <w:tab/>
        <w:t xml:space="preserve">Представителят на Върховна прокуратура дава мотивирано заключение за неоснователност на касационната жалба.</w:t>
        <w:tab/>
        <w:br/>
        <w:tab/>
        <w:t xml:space="preserve">Върховният административен съд, трето отделение, като взе предвид становището на страните и извърши проверка на обжалваното решение на посочените касационни основания, съгласно разпоредбата на чл. 218, ал. 1 АПК, и след служебна проверка за допустимостта, валидността и съответствието на решението с материалния закон по реда на чл. 218, ал. 2 АПК, намира за установено от фактическа и правна страна следното:</w:t>
        <w:tab/>
        <w:br/>
        <w:tab/>
        <w:t xml:space="preserve">Касационната жалба е подадена в срока по чл. 211 от АПК и от надлежна страна, което я прави процесуално допустима. Разгледана по същество, е неоснователна.</w:t>
        <w:tab/>
        <w:br/>
        <w:tab/>
        <w:t xml:space="preserve">Производството пред Административен съд София-град е образувано по оспорване на "Електроразпределение Юг" ЕАД срещу Решение № Ж-207 от 10.03.2023 г. на Комисията за енергийно и водно регулиране, с което на основание чл. 22, ал. 1, ал. 5 и ал. 7 от Закона за енергетиката, във връзка с чл. 147, ал. 2 от Наредба № 3 от 21.03.2013 г. за лицензиране на дейностите в енергетиката, по жалба на Х. Янков, Комисията е дала следните задължителни указания на електроразпределителното дружество в седемдневен срок от получаване на решението да анулира начислените на основание Констативен протокол №663522/14.07.2022 г. количества електрическа енергия, отразени в справка за коригиране на сметка за електроенергия от 26.07.2022 г. и фактура от 11.08.2022 г. за обект с ИТН 1074077, находящ се в гр. Карлово, [жк], ул. „2-ра" № 2.</w:t>
        <w:tab/>
        <w:br/>
        <w:tab/>
        <w:t xml:space="preserve">Административният съд е констатирал от фактическа страна, а и не е било спорно, че Х. Янков е клиент на „Електроразпределение Юг“ ЕАД за обекта от 31.08.2022 г. На 14.07.2022 г. служители на електроразпределителното дружество посетили обекта и извършили проверка на средство за търговско измерване и констатирали повреден дисплей. Затова подменили СТИ, за което съставили констативен протокол от същата дата и въз основа на него изчислили количества електрическа енергия съгласно чл. 52, ал. 1, т. 2 от Правилата за измерване на количеството електрическа енергия (ПИКЕЕ). Въз основа на това е издадена процесната фактура за изчисленото количество електрическа енергия по реда на чл. 52, ал. 1, т. 2 от ПИКЕЕ за периода от 24.06.2022 г. до 14.07.2022 г. на стойност 25,04 лв.</w:t>
        <w:tab/>
        <w:br/>
        <w:tab/>
        <w:t xml:space="preserve">По делото е изслушано и прието заключение на съдебно-техническа експертиза, съгласно което правилно е приложена методиката за изчисляване на неотчетеното количество електрическа енергия така, както е заложена в чл. 52, ал. 1, т. 2 от ПИКЕЕ и правилно е остойностено неизмереното количество потребена електроенергия, съгласно чл.56, ал. 1 и ал. 3 от ПИКЕЕ.</w:t>
        <w:tab/>
        <w:br/>
        <w:tab/>
        <w:t xml:space="preserve">При тази фактическа обстановка, съдът е счел решението на КЕВР за законосъобразно, като издадено от компетентен орган, при спазване на установената форма и административно-производствените правила и правилно приложение на материалния закон. Позовал се е на нормите на чл.49-55 ПИКЕЕ и, след подробния им анализ, е счел, че те не са спазени от електроразпределителното дружество. Изложил е съображения, че при неизправности на СТИ, независимо от техния вид, СТИ се демонтира, поставя се безшевен чувал и се изпраща за метрологичен контрол на компетентния орган в срок до 14 дни от датата на проверката. Хипотезите, при които СТИ може да не се изпраща за метрологична проверка са уредени в ал. 6 и в ал. 8, а именно при форсмажорни обстоятелства и при намеса, водеща на промяна на схемата на свързване, което не влияе на изправността на СТИ, които не са били налице.</w:t>
        <w:tab/>
        <w:br/>
        <w:tab/>
        <w:t xml:space="preserve">Обжалваното решение е валидно, допустимо и правилно. Макар да се позовава на всички касационни основания по чл. 209, т. 3, касационният жалбоподател по същество излага съображения за неправилно приложение на материалния закон. Съдът е установил необходимите и относими към спора факти, обсъдил е събраните доказателства и въз основа на тях е формирал обосновани и верни фактически изводи и правилно е приложил материалният закон.</w:t>
        <w:tab/>
        <w:br/>
        <w:tab/>
        <w:t xml:space="preserve">Комисията за енергийно и водно регулиране е колективен административен регулаторен орган, който е компетентен да се произнася по жалби на ползватели на мрежи и съоръжения срещу оператори на преносни и разпределителни мрежи, добивни предприятия, оператори на съоръжения за съхранение на природен газ и оператори на съоръжения за втечнен природен газ, свързани с изпълнението на задълженията им по ЗЕ, на потребители срещу В и К оператори, свързани с предмета на регулиране по Закона за регулиране на водоснабдителните и канализационните услуги и на клиенти срещу доставчици на енергия и природен газ, включително крайни снабдители, свързани с изпълнението на задълженията им по ЗЕ (чл. 22, ал. 1, т. 1 и 2 ЗЕ). Същото правомощие е предвидено и в чл. 142, ал. 1, т. 1 и 2 Наредба № 3 от 21.03.2013 г.</w:t>
        <w:tab/>
        <w:br/>
        <w:tab/>
        <w:t xml:space="preserve">Съгласно чл. 75, ал. 2, т. 1 ЗЕ КЕВР провежда контрол за спазване на условията на издадената лицензия, като видовете такъв и функции по осъществяването му са разписани в чл. 76 от същия закон. По предписанието на чл. 49, ал. 2, т. 7 от Наредба № 3 от 21.03.2013 г. общите условия са неразделна част от лицензията. При това положение част от регулаторната функция на КЕВР включва разглеждане на жалби на клиенти срещу лицензианти във връзка с изпълнение на задължения по издадената лицензия, в това число и предвидени в одобрените общи условия. Елемент от тези условия е фактурирането на дължимите от клиента суми въз основа на данните от измерването.</w:t>
        <w:tab/>
        <w:br/>
        <w:tab/>
        <w:t xml:space="preserve">От посочената правна регламентация произтича както правото, така и задължението на регулаторния орган да се произнесе по подадената в случая жалба от потребител за неправилно изчислена електрическа енергия. В съответствие с чл. 22, ал. 7 ЗЕ вр. чл. 7, ал. 1 и ал. 3 от Наредба № 3/2013 г. КЕВР е провела административно производство и след като е съобразила твърденията на страните и представените доказателства, правилно е счела жалбата на Х. Янков за основателна.</w:t>
        <w:tab/>
        <w:br/>
        <w:tab/>
        <w:t xml:space="preserve">Правилно АССГ е определил в какво се състои основния спор, който е правен, а именно за това дали в случая, когато СТИ не измерва количеството енергия, без да е налице външна намеса, се налага изпращането му за метрологична проверка на компетентния орган или е достатъчно преизчислението на ел. енергията да бъде направено от ЕР дружеството. Не е спорно и е установено от самото електроразпределително дружество, че СТИ е имало нарушения във функционалността, тъй като дисплеят е бил повреден. Според чл. 49, ал. 5 от ПИКЕЕ, приложим към настоящия случай: "Когато при проверката се установи несъответствие на метрологичните и/или техническите характеристики на средството за търговско измерване с нормираните, нарушения в целостта и/или функционалността на средството за търговско измерване, съмнения за добавяне на чужд за средството за търговско измерване елемент, същото се демонтира и се поставя в безшевен чувал, който се затваря с пломба със знака на оператора на съответната мрежа и уникален номер. Номерът на пломбата и уникалният номер се записват в констативния протокол. Операторът на съответната мрежа изпраща демонтираното средство за търговско измерване на компетентния орган за метрологичен контрол в срок до 14 дни от датата на проверката."</w:t>
        <w:tab/>
        <w:br/>
        <w:tab/>
        <w:t xml:space="preserve">В случая процедурата за преизчисляване на начислената на абоната вследствие извършената по реда на чл. 49, ал. 1 от ПИКЕЕ проверка не е спазена и законосъобразно са дадени указания за възстановяване на фактическото положение, съществувало преди проверката, включително за анулиране на издадената фактура. Както правилно е установил АССГ, различните видове неизправности на средствата за техническо измерване водят до различни начини на преизчисляване на количеството електрическа енергия, които са съответно уредени в чл. 50, ал. 1 и чл. 52 от ПИКЕЕ. По своя характер неизправностите както по чл. 50, ал. 1, така и по чл. 52 от ПИКЕЕ са "несъответствия на СТИ с метрологичните и/или техническите характеристики", предвидени в чл. 49, ал. 5 от ПИКЕЕ и изискват изпращането на СТИ за метрологичен контрол на компетентния регионален отдел на Българския институт по метрология.</w:t>
        <w:tab/>
        <w:br/>
        <w:tab/>
        <w:t xml:space="preserve">Правилно АССГ не се е съобразил с експертното заключение в частта му, в която са дадени отговори на правни въпроси, а именно дали е спазена методиката за изчисляване на неотчетеното количество електрическа енергия.</w:t>
        <w:tab/>
        <w:br/>
        <w:tab/>
        <w:t xml:space="preserve">По тези съображения решението на АССГ е правилно и следва да бъде оставено в сила.</w:t>
        <w:tab/>
        <w:br/>
        <w:tab/>
        <w:t xml:space="preserve">Предвид изхода от спора, разноски на касационния жалбоподател не следва да се присъждат. На ответника КЕВР следва да бъде присъдено юрисконсултско възнаграждение за касационната инстанция в размер на 200 лв. Ответникът Х. Янков не претендира разноски.</w:t>
        <w:tab/>
        <w:br/>
        <w:tab/>
        <w:t xml:space="preserve">По изложените съображения и на основание чл. 221, ал. 2 АПК настоящият състав на Върховния административен съд, трето отделение.</w:t>
        <w:tab/>
        <w:br/>
        <w:tab/>
        <w:t xml:space="preserve">РЕШИ:</w:t>
        <w:tab/>
        <w:br/>
        <w:tab/>
        <w:t xml:space="preserve">ОСТАВЯ В СИЛА Решение № 6730 от 07.11.2023 г. по адм. д. № 3652/2023 г. на Административен съд София-град.</w:t>
        <w:tab/>
        <w:br/>
        <w:tab/>
        <w:t xml:space="preserve">ОСЪЖДА "Електроразпределение Юг" ЕАД да заплати на Комисията за енергийно и водно регулиране юрисконсултско възнаграждение за касационната инстанция в размер на 200 лв.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МАРИНИКА ЧЕРНЕВА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ИВАН РАДЕНКОВ/п/ АГЛИКА АДАМОВА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