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№5418/02.05.2024 по адм. д. №167/2024 на ВАС, VI о., докладвано от председателя Любомир Гайдов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5418 София, 02.05.2024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шести март две хиляди двадесет и четвърта година в състав: Председател: ЛЮБОМИР ГАЙДОВ Членове: ВЕСЕЛА НИКОЛОВАНИКОЛАЙ АНГЕЛОВ при секретар Мариана Салджиева и с участието на прокурора Десислава Пиронева изслуша докладваното от председателя Любомир Гайдов по административно дело № 167/2024 г.</w:t>
        <w:tab/>
        <w:br/>
        <w:tab/>
        <w:t xml:space="preserve">Производството е по реда на чл. 208 и слeдващите от Административнопроцесуалния кодекс (АПК).</w:t>
        <w:tab/>
        <w:br/>
        <w:tab/>
        <w:t xml:space="preserve">Образувано е по касационна жалба, подадена от Националната здравноосигурителна каса (НЗОК), чрез адв. П. Иванова – Сотирова, против решение № 1315 от 16.10.2023 г. по адм. дело № 988/2023 г. по описа на Административен съд - Варна, с което НЗОК е осъдена да заплати на „Фарминвест“ ЕООД, сума в размер на 7708,99 лева, представляваща неизплатена част от одобрени за заплащане рецепти и лекарства за периода 16.09-30.09.2021 г. по сключен между страните договор № 032269/13.05.2019 г., ведно със законната лихва, считано от датата на подаване на исковата молба – 13.07.2023 г. до окончателното изплащане на задължението.</w:t>
        <w:tab/>
        <w:br/>
        <w:tab/>
        <w:t xml:space="preserve">В касационната жалба се навеждат доводи за неправилност на обжалвания съдебен акт, поради противоречието му с материалния закон и необоснованост - касационни основания по чл. 209, т. 3 от АПК. Възразява, че претендираната сума не е дължима, тъй като ищецът не е оспорил в двуседмичен срок данните в полумесечното известие, генерирано възоснова на подадените от него отчети, съгласно процедурата по чл. 17, ал. 14 от договора му с НЗОК. Моли да се отмени съдебното решение и претендира разноски за юрисконсултско възнаграждение за двете инстанции. Претендира намаляване размера на присъдените разноски на ответника по касация.</w:t>
        <w:tab/>
        <w:br/>
        <w:tab/>
        <w:t xml:space="preserve">Ответникът по касационната жалба - „Фарминвест“ ЕООД в писмен отговор, чрез адв. Балачев, оспорва касационната жалба и моли същата да бъде отхвърлена като неоснователна. Претендира съдебни разноски за касационната инстанция.</w:t>
        <w:tab/>
        <w:br/>
        <w:tab/>
        <w:t xml:space="preserve">Прокурорът от Върховна прокуратура дава заключение за неоснователност на касационното оспорване.</w:t>
        <w:tab/>
        <w:br/>
        <w:tab/>
        <w:t xml:space="preserve">Касационната жалба е подадена от надлежна страна по смисъла на чл. 210, ал. 1 от АПК, в срока по чл. 211, ал. 1 от АПК, поради което е процесуално допустима.</w:t>
        <w:tab/>
        <w:br/>
        <w:tab/>
        <w:t xml:space="preserve">Разгледана по същество, е неоснователна по следните съображения:</w:t>
        <w:tab/>
        <w:br/>
        <w:tab/>
        <w:t xml:space="preserve">Първоинстанционният съд е бил сезиран с искова молба, подадена на основание чл. 45а, ал. 1 от Закона за здравното осигуряване (ЗЗО) от „Фарминвест“ ЕООД срещу НЗОК, за присъждане на суми, представляващи главница и лихви до датата на подаване на исковата молба, на основание неизпълнен договор за отпускане на лекарствени продукти, заплащани напълно или частично от НЗОК. Дружеството и НЗОК са подписали индивидуален договор № 032269/13.05.2019 г., по силата на който отпуска на здравноосигурени лица (ЗОЛ) лекарствени продукти по чл. 262, ал. 6, т. 1 от Закона за лекарствените продукти в хуманната медицина (ЗЛПХМ), включени в Приложение №1 на Позитивния лекарствен списък (ПЛС), за домашно лечение на територията на страната, заплащани напълно или частично от НЗОК. В изпълнение на договора, на 24.09.2021 г. в 13.29 ч. през втория полумесечен период (16.09.-30.09.2021 г.) изпълнителят е подал през Персонализираната информационна система (ПИС) на НЗОК отчет с ид. № 8493117 за периода 16-24.09.2021 г. ПИС е приела и обработила отчета, след което същият се е затворил автоматично. На 01.10.2021 г. в 12.26 часа ищецът е подал електронен отчет в изискуемия от НЗОК формат с вх. № 8522180 за периода 16.09.2021 г. – 30.09.2021 г. в ПИС. Проверката в системата завършила със статус „фатални грешки“. По-късно през деня - в 16.25 часа, след като информирал НЗОК и периодът е бил отворен, ищецът е подал нов отчет, с вх. № 8529700 за същия период, който бил успешно приет и обработен от ПИС на НЗОК. Този отчет останал невъведен във вътрешната „Интегрираната информационна система“ (ИИС) на НЗОК. ИИС не е свързана с ПИС и обработката се извършва ръчно чрез изтегляне на данните от ПИС и внасянето им от служител на НЗОК в ИИС. И двата отчета от 01.10.2021 г. са за 450 позиции и на стойност 15 890,04 лв. В полученото на 08.10.2021 г. генерирано от ИИС на НЗОК „полумесечно известие“ с № 0001544819 стойността била 8181,05 лв. със статус на файла „6-успешна проверка, без грешки“. За същата сума и за 267 позиции дружеството подава електронен финансов отчет № 62/08.10.2021 г.</w:t>
        <w:tab/>
        <w:br/>
        <w:tab/>
        <w:t xml:space="preserve">От заключението на приетата по делото съдебно-компютърна експертиза (СКЕ) се установява, че издаденото от НЗОК „полумесечно известие“ № 0001544819/08.10.2021 г. не е генерирано на базата на отчетите от 01.10.2021 г. с ид. № 8522180 и № 8529700, а на база подадения на 24.09.2021 г. непълен отчет с вх. № 8493117. Подадените отчети от 01.10.2021 г. са били приети от ПИС, но не са били пренесени в ИИС на НЗОК и операциите и сумите по тях не са отразени в електронния финансов отчет за втория полумесечен период 16.09.-30.09.2021 г. НЗОК е отказал да възстанови на изпълнителя сумата 7708,99 лв., представляваща разликата между отчетената от него сума - 15 890,04 лв. и сумата в полумесечния финансов отчет - 8181,05 лв. НЗОК се е позовал на това, че дружеството не е възразило в срока по чл. 17, ал. 1 и ал. 4 от договора срещу полумесечното известие.</w:t>
        <w:tab/>
        <w:br/>
        <w:tab/>
        <w:t xml:space="preserve">Административен съд – Варна е разгледал представените от страните писмени доказателства относно подадените от дружеството и обработени от административния орган електронни отчети, като е приел и заключението на СКЕ. Приел е, че ищецът е доказал основателността на предявените искови претенции и е осъдил НЗОК да заплати процесните суми - главница и лихви. Решението е правилно.</w:t>
        <w:tab/>
        <w:br/>
        <w:tab/>
        <w:t xml:space="preserve">В производство по реда на чл. 19ж, ал. 1 от АПК съдът е бил сезиран с обективно съединени искови претенции по чл. 128, ал. 1, т. 3 във връзка с чл. 45а, ал. 1 от ЗЗО, и чл. 86 от ЗЗД. Исковата претенция е основана на неизпълнение от страна на НЗОК на сключения административен договор – неплащане на дължими суми за отпускане на лекарствени продукти от Приложение № 1 към ПЛС на НЗОК. Съгласно чл. 45а, ал. 4, изр. първо от ЗЗО договорите, сключени между НЗОК/ЗЗОК по чл. 45 с физически или юридически лица, са административни договори. На основание чл. 45а, ал. 1 от ЗЗО, административният договор с физически или юридически лица по чл. 45 се сключва, изменя и прекратява съгласно закона, националните рамкови договори и анексите към тях, приети по реда на ЗЗО, а за договорите за лекарствените продукти по чл. 262, ал. 6, т. 1 от ЗЛПХМ с притежателите на разрешения за търговия на дребно с лекарствени продукти в аптека, в съответствие с условията и реда по чл. 45, ал. 17. Според чл. 19ж от АПК, споровете относно действителност, изпълнение, изменение или прекратяване на административните договори се решават от компетентния административен съд.</w:t>
        <w:tab/>
        <w:br/>
        <w:tab/>
        <w:t xml:space="preserve">Съгласно чл. 17 от договора с НЗОК, ищецът има право да претендира реално изпълнение на договора, като му бъде заплатена сумата от 7708,99 лв. В ал. 1 на чл. 17 от договор № 032269/13.05.2019 г. е посочено, че отпуснатите продукти по чл. 1 и 2 от договора се отчитат два пъти месечно по електронен път в утвърден от НЗОК формат през интернет портала на НЗОК или чрез уеб услуга, като отчетните периоди са от 1-во до 15-то число и от 16-то до последното число на месеца. Съгласно ал. 2, електронният отчет по ал. 1 се представя най-късно до третия работен ден включително, следващ периода. В случай на неспазване на този срок изпълнителят представя електронния отчет в следващия отчетен период. Изпълнителят може да представи отчетни документи за не повече от два последователни отчетни периода. В ал. 5 е посочено, че при констатирани грешки в електронния отчет, свързани с регистрационни данни и реквизити, изпълнителят получава автоматична нотификация от информационната система на НЗОК и електронният отчет не се обработва от НЗОК до получаване на отчет с коректни данни. Ал. 6 урежда видовете грешки, а ал. 8 видовете корекции, които е разрешено да се правят. Съгласно чл. 17, ал. 11 от договора, след окончателната обработка от РЗОК се изпраща "полумесечно известие", съдържащо одобрените за заплащане рецепти и лекарства в тях и отхвърлените такива, със съответните основания за отхвърляне. В ал. 13 е предвидено, че не се допуска подаване на нов електронен отчет след полумесечното известие, а в ал. 14 е предоставена възможност за възражения при несъгласие в двуседмичен срок от получаване на полумесечното известие.</w:t>
        <w:tab/>
        <w:br/>
        <w:tab/>
        <w:t xml:space="preserve">Административен съд - Варна правилно е приел, че файлът подаден от ответника на 24.09.2021 г. не включва целия отчетен период 16.09.2021 г. - 30.09.2021 г., а само данните от отчета подаден на 24.09.2021 г. - преди приключването на втория полумесечен период, т. е. е извън предвиденото в чл. 17, ал. 2 от договора. Ищецът е бил изправна страна по договора, защото е подал отчета си за втория полумесечен период 16.09.2021 г. - 30.09.2021 г. коректно на 01.10.2021 г. в съответствие с чл. 17, ал. 7 от договора.</w:t>
        <w:tab/>
        <w:br/>
        <w:tab/>
        <w:t xml:space="preserve">Неподаването на възражение с несъгласие относно сумата по "полумесечното известие" в двуседмичен срок от получаването му, не погасява задължението на НЗОК да заплати на ищеца сумата, дължима по сключения договор, тъй като ищецът е изпълнил задължението си да отпусне лекарствени продукти и медицински изделия по чл. 1 и чл. 2 от договора и не е получил известие, от което да става ясно, че отчетът му от 01.10.2021 г. не е приет, както и причината за това. Видно от заключението на СКЕ, от НЗОК не е обработен отчетът от 01.10.2021 г., като въпреки полученото от ищеца положително съобщение (при второто подаване на 01.10.2021 г. в 16,25 ч.), не са пренесени данните (ръчно) от ПИС във ИИС на НЗОК, респективно не са били отразени за процесния период и при изготвяне на полумесечното известие – в него е калкулиран само отчетът внесен на 24.09.2021 г., който не обхваща целия процесен период (16.09-30.09.2021 г.), а само част от него. Ищецът е получил на 01.10.2021 г. положително съобщение, че отчетът му е успешно приет от ПИС системата и не е имало как да узнае, че отчетът не е пренесен впоследствие в ИИС на НЗОК и данните от него не са били инкорпорирани в полумесечното известие.</w:t>
        <w:tab/>
        <w:br/>
        <w:tab/>
        <w:t xml:space="preserve">С оглед изложеното, изводите на първоинстанционния съд за основателност на иска на „Фарминвест“ ЕООД са правилни. Не са налице касационни основания по чл. 209, т. 3 от АПК и решението следва да се остави в сила.</w:t>
        <w:tab/>
        <w:br/>
        <w:tab/>
        <w:t xml:space="preserve">При този изход на делото на ответника по касация следва да се присъдят разноски за адвокатско възнаграждение в размер на 1500 лв. съгласно списък по чл. 80 от ГПК. Неоснователно е искането на касационния жалбоподател за намаляване на поисканото адвокатско възнаграждение, с оглед фактическата и правна сложност на делото, както и поради липса на съдебна практика по подобни казуси. Поисканото от ответника адвокатско възнаграждение не надхвърля значително минималното такова, определено по чл. 7, ал. 2, т. 2 от Наредба № 1 от 9 юли 2004 г. за минималните размери на адвокатските възнаграждения.</w:t>
        <w:tab/>
        <w:br/>
        <w:tab/>
        <w:t xml:space="preserve">Воден от горното, Върховният административен съд, състав на шесто отделение</w:t>
        <w:tab/>
        <w:br/>
        <w:tab/>
        <w:t xml:space="preserve">РЕШИ:</w:t>
        <w:tab/>
        <w:br/>
        <w:tab/>
        <w:t xml:space="preserve">ОСТАВЯ В СИЛА решение № 1315 от 16.10.2023 г. по адм. дело № 988/2023 г. по описа на Административен съд-Варна</w:t>
        <w:tab/>
        <w:br/>
        <w:tab/>
        <w:t xml:space="preserve">ОСЪЖДА Национална здравноосигурителна каса да заплати на „Фарминвест“ ЕООД разноски в размер на 1500 лева (хиляда и петстотин лева)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ЛЮБОМИР ГАЙДОВ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НИКОЛОВА/п/ НИКОЛАЙ АНГЕЛОВ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