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№5871/14.05.2024 по адм. д. №255/2024 на ВАС, I о., докладвано от председателя Светлозара Анчева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5871 София, 14.05.2024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шестнадесети април две хиляди двадесет и четвърта година в състав: Председател: СВЕТЛОЗАРА АНЧЕВА Членове: МАДЛЕН ПЕТРОВАВЕСЕЛА ПАВЛОВА при секретар Светла Панева и с участието на прокурора Генади Георгиев изслуша докладваното от председателя Светлозара Анчева по административно дело № 255/2024 г. Производството е по реда на чл. 208 и сл. АПК.</w:t>
        <w:tab/>
        <w:br/>
        <w:tab/>
        <w:t xml:space="preserve">Образувано е по касационна жалба на началник отдел „Оперативни дейности“ – Пловдив в Главна дирекция „Фискален контрол“ при ЦУ на НАП чрез юриск. Н. Запрянова против решение № 924/27.11.2023 г., постановено по адм. дело № 486/2023 г. по описа на Административен съд - Хасково, с което е отменена заповедта му за налагане на принудителна административна мярка № ФК - 113 - 0122883/10.03.2023 г. на началник отдел „Оперативни дейности“ – гр. Пловдив, с която на „Фаст Фууд Тайм“ ЕООД - гр. Харманли, Хасковска област е наложено запечатване на търговски обект – заведение за хранене, находящ се в гр. Харманли, бул. „България“ №30, стопанисван от търговеца за срок от 14 дни за нарушение по чл. 186, ал. 1, т. 1, б. „а“ ЗДДС - неспазване на реда и начина за регистриране на продажбите в търговските обекти чрез издаване на фискална касова бележка за продажба извършена на 06.03.2023 г. при контролна покупка на 1 бр. малък дюнер на стойност от 3,60 лв.Релевират се оплаквания, че обжалваното решение е неправилно постановено в противоречие с материалния закон - отменително основание по чл. 209, т. 3 АПК. Касаторът счита, че са налице материалноправните предпоставки за издаването на процесната заповед, предвид установеното по безспорен начин нарушение. Твърди, че в конкретния случай са констатирани и други утежняващи обстоятелства - разлика между отчетената и фактическата касова наличност, които са взети предвид при определяне продължителността на мярката. В тази връзка се позовава на практика на Върховния административен съд /ВАС/. По подробно изложени в жалбата аргументи касаторът възразява срещу изводите на съда относно даденото тълкуване от Съда на ЕС /СЕС/ по дело С-97/21 и счита същите за неправилни, като поддържа становище, че в случая приложение следва да намери решение на СЕС по дело № С-524/15. Сочи, че съдът е следвало да измени определената с оспорената заповед продължителност на мярката или по аргумент от чл. 173, ал. 2, предл. 3 от АПК да изпрати преписката на компетентния орган със задължителни указания по тълкуването и прилагането на закона. Подробни аргументи в подкрепа на оплакванията са изложени в жалбата с искане за отмяна на решението и потвърждаване на оспорената заповед. Претендира присъждане на разноски за двете съдебни инстанции.</w:t>
        <w:tab/>
        <w:br/>
        <w:tab/>
        <w:t xml:space="preserve">Ответникът по касационната жалба „Фаст Фууд Тайм“ ЕООД - гр. Харманли, Хасковска област в депозирано от процесуалния представител адв. Д. Аврамов писмено становище, я оспорва и иска обжалваното решение да бъде оставено в сила. Претендира присъждането на разноски съгласно представен списък по чл. 80 ГПК.</w:t>
        <w:tab/>
        <w:br/>
        <w:tab/>
        <w:t xml:space="preserve">Представителят на Върховна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Първо отделение счита, че касационната жалба е подадена от надлежна страна и в срока по чл. 211, ал. 1 АПК и е процесуално допустима, но разгледана по същество е неоснователна поради следните съображения:</w:t>
        <w:tab/>
        <w:br/>
        <w:tab/>
        <w:t xml:space="preserve">За да отмени наложената на дружеството принудителна административна мярка (ПАМ) първоинстанционният съд е приел, че заповедта е издадена от компетентен орган - началник отдел „Оперативни дейности“ към главна дирекция „Фискален контрол“ при ЦУ на НАП съгласно заповед ЗЦУ - 1148/25.08.2020 г. на изпълнителния директор на НАП, в предвидената форма, съдържа както фактически, така и правни съображения за издаването й, които кореспондират помежду си, вкл. и подробни мотиви относно продължителността на определения срок на налагане на ПАМ и при липса на допуснати нарушения на административнопроизводствените правила. Съдът е приел, че в случая нарушението е безспорно установено, но е обосновал извода си за незаконосъобразност на мярката предвид събраните по делото писмени доказателства, от които се установява, че за извършеното от дружеството административно нарушение е ангажирана и административнонаказателната му отговорност, като му е наложено административно наказание „имуществена санкция“ в размер на 700 лв., която е заплатена изцяло. В тази връзка и с оглед формиралата се практика на ВАС след постановяване на решение на СЕС по дело С-97/21 е приел, че не следва да се допуска кумулиране на двете мерки с наказателноправен характер и е обосновал краен извод за незаконосъобразност на оспорената заповед и е постановил нейната отмяна.</w:t>
        <w:tab/>
        <w:br/>
        <w:tab/>
        <w:t xml:space="preserve">Решението е правилно постановено като краен резултат.</w:t>
        <w:tab/>
        <w:br/>
        <w:tab/>
        <w:t xml:space="preserve">Първоинстанционният съд обосновано е приел, че извършеното нарушение е безспорно установено по делото, както и правилно са възприети фактите и обстоятелствата, от които е направен извод за процесното нарушение - неиздаване на фискален касов бон, което е основание по чл. 186, ал. 1, т. 1, б. „а“ ЗДДС за налагане на ПАМ. Неизпълнението на задължението на лицето по чл. 3 от Наредба № Н - 18 от 13.12.2006 г. на МФ при извършена контролна покупка от органите по приходите на 1 бр. малък дюнер на стойност от 3,60 лв. да издаде фискална касова бележка, представлява нарушение на чл. 25, ал. 1 от посочената Наредба.</w:t>
        <w:tab/>
        <w:br/>
        <w:tab/>
        <w:t xml:space="preserve">Изводите на първостепенния съд относно наличието на конкретни фактически основания за налагането на 14 - дневен срок на продължителност на мярката не се споделят от настоящия касационен състав. При налагането на ПАМ административният орган действа при обвързана компетентност, като не разполага с право на преценка дали да наложи мярката или не и когато е установено нарушение на реда за отчитане на продажбите по чл. 186, ал. 1 ЗДДС е длъжен да издаде заповед за налагане на ПАМ, както основателно посочва и в касационната жалба. Административният орган разполага с възможност за преценка по отношение на определянето на продължителността на мярката.</w:t>
        <w:tab/>
        <w:br/>
        <w:tab/>
        <w:t xml:space="preserve">Задължението на приходния орган да изложи конкретни мотиви относно това кое налага срок на мярката близък до средния от 14 дни, като се има предвид, че законодателят е определил максимален срок 30 дни, произтича първо от изискването на чл. 186, ал. 3 ЗДДС мярката да се налага въз основа на мотивирана заповед и второ от принципа за съразмерност по чл. 6 АПК, който задължава административните органи да упражняват правомощията си по разумен начин и справедливо, като актът и неговото изпълнение не могат да засягат права и законни интереси в по-голяма степен от най-необходимото за целта, за която актът се издава.</w:t>
        <w:tab/>
        <w:br/>
        <w:tab/>
        <w:t xml:space="preserve">Относно срока на мярката в оспорената заповед са обективирани общи мотиви относно извършеното нарушение, което, както вече се посочи е безспорно установено по делото, поради което тази липса на мотивиране от органа за определянето в процесната заповед на срока на мярката, препятства извършването на преценката относно законосъобразността на определения 14 дневен срок и съответствието му с целта на закона. Изложените данни относно местонахождението на обекта, клиентопотока, както и изброяването на предлагания от търговеца асортимент стоки и констатираната разлика в касовата наличност и тази, отчетена по ФУ, не са анализирани, като не е анализирана и тяхната относимост към продължителността на определения срок. Липсват и данни относно начина на организиране на търговската дейност или факти, свързани с конкретното нарушение и търговеца. В конкретния случай не става ясно как е формирана волята на издателя на акта да определи срока на мярката около средния предвиден от законодателя в чл. 186, ал. 1 ЗДДС, като не се установява кои обстоятелства са приети за значими и каква е тяхната тежест. В заповедта липсват и данни за дневния оборот на търговския обект, предмет на проверка, което също е относимо към определяне срока на мярката.</w:t>
        <w:tab/>
        <w:br/>
        <w:tab/>
        <w:t xml:space="preserve">Доводите в касационната жалба, че продължителността на мярката е мотивирана с установени други утежняващи обстоятелства и по-конкретно с разлика между отчетената и фактическата касова наличност, съставляваща нарушение на чл. 33 от Наредба № Н - 18/13.12.2006 г., са неоснователни. Въпреки, че е посочено като част от фактическите основания за определяне срока на мярката, с позоваване на дадените от управителя на дружеството обяснения, констатираното обстоятелство, обсъдено в контекста на липсата на данни за предходни нарушения от същия характер, не обуславя мотивираност на определената продължителност на мярката и спазване на принципа за съразмерност.</w:t>
        <w:tab/>
        <w:br/>
        <w:tab/>
        <w:t xml:space="preserve">Съгласно разпоредбата на чл. 169 АПК законодателят изрично е посочил, че когато актът е издаден при оперативна самостоятелност, съдът проверява дали административният орган е разполагал с оперативна самостоятелност и спазил ли е изискването за законосъобразност на административния акт. Излагането на бланкетни мотиви не означава изпълнение на разпореденото в чл. 169 АПК и като се има предвид константната съдебна практика, неизлагането на мотиви относно срока по чл. 186, ал. 1 ЗДДС води до отмяна на заповедта за принудителната административна мярка. В тази връзка се налага изводът, че извършеното от административния орган нарушение поради неизлагането на конкретни мотиви за срока на запечатването на търговския обект, е съществено нарушение на административнопроизводствените правила и само на това основание заповедта за ПАМ е незаконосъобразна.</w:t>
        <w:tab/>
        <w:br/>
        <w:tab/>
        <w:t xml:space="preserve">Изложените в първоинстанционното решение мотиви досежно налагането на процесната мярка в нарушение на Директива 2006/112/ЕО, с оглед даденото в решение по дело С-97/21 на СЕС тълкуване, са относими към конкретния случай и в този смисъл възраженията на касатора се явяват неоснователни. Доколкото от ангажираните по делото доказателства е видно, че за същото нарушение спрямо търговеца е издадено наказателно постановление № 722509 - F698445/29.08.2023 г., с което му е наложена имуществена санкция в размер на 700 лева, платена изцяло видно от представената разписка от 12.09.2023 г., то обоснован и съответен на доказателството по делото е достигнатият от първоинстационния съд краен извод за за несъответствието на наложената ПАМ с тежестта на нарушението и несъобразяването с принципа на пропорционалност. В този смисъл е и решение по адм. дело № 8747/2023 г. по описа на ВАС, Първо отделение.</w:t>
        <w:tab/>
        <w:br/>
        <w:tab/>
        <w:t xml:space="preserve">Изложеното от страна на касатора становище по отношение на правомощията на първоинстанционния съд да измени продължителността на срока на мярката, определена в рамките на оперативната самостоятелност на органа, е необосновано. Както се посочи по – горе, в чл. 169 АПК е предвидено, че в случаите когато актът е издаден при оперативна самостоятелност, съдът проверява дали административният орган е разполагал с оперативна самостоятелност и спазил ли е изискването за законосъобразност на административния акт. Законът не предоставя правомощие на съда да измени определения от органа по приходите срок на продължителност на принудителната административна мярка. В случаите, когато съдът установи, че срокът е определен в нарушение на чл. 169 АПК, следва да отмени акта изцяло.</w:t>
        <w:tab/>
        <w:br/>
        <w:tab/>
        <w:t xml:space="preserve">Предвид изложеното, обсъдено в контекста на изложените мотиви от настоящия съдебен състав за липсата на мотиви относно продължителността на мярката, за която се запечатва търговския обект и се забранява достъпа до него за 14 дни, следва да се приеме, че касационната жалба е неоснователна, а обжалваното решение като правилно следва да бъде оставено в сила на основание чл. 221, ал. 2, предл.1 АПК.</w:t>
        <w:tab/>
        <w:br/>
        <w:tab/>
        <w:t xml:space="preserve">Предвид изхода на делото на касатора не се дължат разноски въпреки заявената претенция. Разноски се дължат на ответника по касация съгласно представения списък по чл. 80 ГПК в размер на 1 000 лв., представляващи платено по банков възнаграждение за защита от един адвокат съгласно договор за правна защита и съдействие от 18.12.2023 г.</w:t>
        <w:tab/>
        <w:br/>
        <w:tab/>
        <w:t xml:space="preserve">Водим от горното и в същия смисъл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ОСТАВЯ В СИЛА решение № 924/27.11.2023 г., постановено по адм. дело № 486/2023 г. по описа на Административен съд - Хасково.</w:t>
        <w:tab/>
        <w:br/>
        <w:tab/>
        <w:t xml:space="preserve">ОСЪЖДА Национална агенция за приходите да заплати на „Фаст Фууд Тайм“ ЕООД - гр. Харманли, Хасковска област направените разноски за касационната инстанция в размер на 1 000 лв.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СВЕТЛОЗАРА АНЧЕВА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МАДЛЕН ПЕТРОВА/п/ ВЕСЕЛА ПАВЛОВА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