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№60370/20.10.2021 по ч. търг. д. №1887/2021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№60370</w:t>
        <w:tab/>
        <w:br/>
        <w:tab/>
        <w:t xml:space="preserve"/>
        <w:tab/>
        <w:br/>
        <w:tab/>
        <w:t xml:space="preserve">гр. София,20.10.2021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т.д.№1887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чл.274, ал.2 от ГПК.</w:t>
        <w:tab/>
        <w:br/>
        <w:tab/>
        <w:t xml:space="preserve"/>
        <w:tab/>
        <w:br/>
        <w:tab/>
        <w:t xml:space="preserve">Образувано е по частна жалба на „Адрона“ ЕООД срещу определение №260194 от 02.06.2021 г. по т. д.№179/2021 г. на АС Пловдив, с което е оставена без разглеждане като просрочена молба на „Адрона“ ЕООД за допълване в частта за разноските на определение №260152 от 31.03.2021 г. по т. д.№179/2021 г. на АС Пловдив, с което е прекратено производството по делото.</w:t>
        <w:tab/>
        <w:br/>
        <w:tab/>
        <w:t xml:space="preserve"/>
        <w:tab/>
        <w:br/>
        <w:tab/>
        <w:t xml:space="preserve">В частната жалба се навеждат доводи, че определението е неправилно, тъй като разпоредбата на чл.62, ал.2 от ГПК в приложимата й редакция допуска подаване на документи по електронен път. </w:t>
        <w:tab/>
        <w:br/>
        <w:tab/>
        <w:t xml:space="preserve"/>
        <w:tab/>
        <w:br/>
        <w:tab/>
        <w:t xml:space="preserve">Ответникът „Трансвагон“ АД заявява становище за неоснователност на жалбата.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/>
        <w:tab/>
        <w:br/>
        <w:tab/>
        <w:t xml:space="preserve">Частната жалба е подадена от надлежна страна, в преклузивния срок по чл.275, ал.1 от ГПК, срещу подлежащ на обжалване съдебен акт, поради което е допустима. </w:t>
        <w:tab/>
        <w:br/>
        <w:tab/>
        <w:t xml:space="preserve"/>
        <w:tab/>
        <w:br/>
        <w:tab/>
        <w:t xml:space="preserve">За да постанови обжалваното определение въззивният съд е приел, че молбата по чл.248 от ГПК е подадена извън законоустановения едноседмичен срок. Установил е, че препис от прекратителното определение е редовно връчен на 05.04.2021 г., а молбата е била подписана с електронен подпис и подадена по електронен път, чрез електронната поща на АС Пловдив на 12.04.2021 г. в 21.41 часа, каквато възможност към този момент законът не допуска, още повече, че дори и да се приеме за допустимо подаване на молба по електронен път, то с оглед разпоредбата на чл.62, ал.1 от ГПК, срокът е изтекъл в 17.00 часа на 12.04.2021 г. </w:t>
        <w:tab/>
        <w:br/>
        <w:tab/>
        <w:t xml:space="preserve"/>
        <w:tab/>
        <w:br/>
        <w:tab/>
        <w:t xml:space="preserve">Определението е неправилно.</w:t>
        <w:tab/>
        <w:br/>
        <w:tab/>
        <w:t xml:space="preserve"/>
        <w:tab/>
        <w:br/>
        <w:tab/>
        <w:t xml:space="preserve">Молбата на „Адрона“ ЕООД по чл.248 от ГПК за допълване на прекратителното определение в частта за разноските е подписана с квалифициран електронен подпис и е подадена по електронен път чрез електронната поща на АС Пловдив в 21.41 часа на 12.04.2021 г. Посочената, подписана с квалифициран електронен подпис молба, има характер на подписан електронен документ, постъпил в съда, като по аргумент от чл.25 от Регламент /ЕС/ №910/2014 г. на Европейския парламент и на Съвета от 23.07.2014 г. не може да се отрече правната й сила и да се приеме, че не е годна валидно да сезира съда. Различен извод не следва от разпоредбата на чл.62, ал.2, изр.2 от ГПК /ред., ДВ, бр.59/2007 г./, тъй като същата не урежда правната сила на подадена по електронен път молба, а е относима към преценката за спазване на срока при подаването й по електронен път в друг съд. По отношение на преценката за спазване на срока приложение намират разпоредбите на чл.62, ал.2, изр.1, вр. чл.62, ал.1, изр.1 от ГПК /ред., ДВ, бр.59/2007 г./, съгласно които последният ден на срока продължава до края на двадесет и четвъртия час и не се смята за пропуснат, когато изпращането на молбата е станало по пощата. В случая по аналогия следва да се приложи правилото на чл.62, ал.2, изр.1 от ГПК, тъй като молбата е изпратена чрез електронна поща, като разпоредбата на чл.62, ал.2, изр.2 от ГПК не може да обоснове противен извод, доколкото както бе посочено същата се отнася единствено за хипотезата, в която молбата е подадена в друг съд, какъвто не е настоящият случай и предвиденото изключение по отношение на подадена по електронен път молба следва да се прилага само във връзка с първата част на изречението.</w:t>
        <w:tab/>
        <w:br/>
        <w:tab/>
        <w:t xml:space="preserve"/>
        <w:tab/>
        <w:br/>
        <w:tab/>
        <w:t xml:space="preserve">С оглед изложеното молбата по чл.248 от ГПК е подадена в срок, поради което не са били налице основания за връщането й и в този смисъл обжалваното определение следва да бъде отменено, а делото да бъде върнато на АС Пловдив за произнасяне по молбата. 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№260194 от 02.06.2021 г. по т. д.№179/2021 г. на АС Пловдив.</w:t>
        <w:tab/>
        <w:br/>
        <w:tab/>
        <w:t xml:space="preserve"/>
        <w:tab/>
        <w:br/>
        <w:tab/>
        <w:t xml:space="preserve">ВРЪЩА делото на АС Пловдив за произнасяне по молбата на „Адрона“ ЕООД за допълване в частта за разноските на определение №260152 от 31.03.2021 г. по т. д.№179/2021 г. на АС Пловдив.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