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№4433/02.10.2025 по ч.гр.д. №3655/2025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4433</w:t>
        <w:tab/>
        <w:br/>
        <w:tab/>
        <w:t xml:space="preserve"/>
        <w:tab/>
        <w:br/>
        <w:tab/>
        <w:t xml:space="preserve">гр. София, 02.10.2025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втори октомври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3655/2025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122 ГПК.</w:t>
        <w:tab/>
        <w:br/>
        <w:tab/>
        <w:t xml:space="preserve"/>
        <w:tab/>
        <w:br/>
        <w:tab/>
        <w:t xml:space="preserve">С определение № 385/26.08.2025 г. по ч. гр. д. № 295/2025 г. на Апелативен съд – Бургас (АС – Бургас) е прекратено производството по делото пред този съд и същото е изпратено по подсъдност на Апелативен съд – Варна (АС – Варна) по съображение, че той е функционално компетентен по реда на чл. 7, ал. 2 ЗОДОВ да разгледа частна въззивна жалба по дело, по която АС – Бургас е страна. </w:t>
        <w:tab/>
        <w:br/>
        <w:tab/>
        <w:t xml:space="preserve"/>
        <w:tab/>
        <w:br/>
        <w:tab/>
        <w:t xml:space="preserve">С определение № 655 от 23.09.2025 г. по ч. гр. д. № 527/2025 г. АС – Варна е повдигнал препирня за подсъдност с АС – Бургас относно компетентността за произнасяне по подадената от К. Г. Т. частна жалба с вх. № 15453/07.08.2025 г. по регистъра на Окръжен съд – Бургас, против определение № 1974/06.08.2025 г. по гр. д. № 1199/2025 г. по описа на последния. С това определение на основание чл. 129, ал. 3 ГПК е върната исковата молба на К. Т. против Районен съд – Ямбол, Районен съд – Сливен, Районен съд – Котел, Районен съд – Нова Загора, Окръжен съд – Сливен и Апелативен съд – Бургас за обезщетение за неимуществени вреди (претендирано солидарно от ответниците) в размер на 27 000 лв. за нарушаване на правото на разглеждане и решаване на дело в разумен срок, на основание чл. 2б ЗОДОВ.</w:t>
        <w:tab/>
        <w:br/>
        <w:tab/>
        <w:t xml:space="preserve"/>
        <w:tab/>
        <w:br/>
        <w:tab/>
        <w:t xml:space="preserve">За да повдигне спора за подсъдност с апелативния съд в [населено място], АС – Варна е приел, споделяйки разрешението, дадено с определение № 145/9.04.2021 г. по ч. гр. д. № 568/2021 г. на ВКС, III г. о., че ако сезираният от ищеца съд е същевременно и ответник по исковете, то е приложима нормата на чл. 7, ал. 2 ЗОДОВ, препятстваща разглеждането и решаването на делото от състав на съда, който има качеството на страна в исковия процес, и постановяваща изпращането му на най-близкия родово компетентен районен или окръжен съд, който ще разгледа и реши спора като първа инстанция. Посочил е, че при приложение на горното правило спрямо първоинстанционен съд, който е и ответник, компетентен да разгледа въззивната жалба срещу първоинстанционното решение, ще е въззивният съд от съдебния район на първоинстанционния съд, който е разгледал и решил спора, след изпращането му по реда на чл. 7, ал. 2 ЗОДОВ. Дори този въззивен съд да е ответник по исковете, няма пречка по смисъла на чл. 7, ал. 2 ЗОДОВ той да разгледа и реши въззивното дело. Обоснован е извод, че горните разрешения намират съответно приложение и по отношение на частните жалби срещу определения на първостепенните съдилища като предоставят компетентност за разглеждането им от въззивен съд от съдебния район, в който попада първоинстанционния съд. Развити са доводи, че обезпечаване на разглеждане на делото по жалбата от обективен и безпристрастен съд, създаден в съответствие със закона, се гарантира от разпоредбите на чл. 22, ал. 1, т. 6 и чл. 23, ал. 3 ГПК, установяващи основание за отвод на съдията и определяне при отвод на целия състав на съда, на друг равен съд. В заключение е прието, че АС – Варна не е компетентен да разгледа частната жалба на К. Т. против прекратителното определение на окръжния съд в [населено място], постановено на основание чл. 129, ал. 3 ГПК по гр. д. № 1199/2025 г. и е налице спор за подсъдност между двата апелативни съдилища – съответно в Бургас и Варна. </w:t>
        <w:tab/>
        <w:br/>
        <w:tab/>
        <w:t xml:space="preserve"/>
        <w:tab/>
        <w:br/>
        <w:tab/>
        <w:t xml:space="preserve">Настоящият състав на ВКС, III г. о. споделя установената съдебна практика на ВКС, изразена в определение № 1002 от 9.05.2023 г. по ч. гр. д. № 1675/2023 г. на IV г. о. и определение № 145 от 9.04.2021 г. по ч. гр. д. № 568/2021 г. на III г. о., чийто правни разрешения са застъпени от АС – Варна в определението му, № 655 от 23.09.2025 г. Няма процесуална пречка - по смисъла на чл. 7, ал. 2 ЗОДОВ, въззивната частна жалба на Т. против преграждащия съдебен акт на окръжния съд в Бургас по дело по ЗОДОВ, да се разгледа от апелативния съд в същия град, стига да не е налице отвод на всички съдии от неговия състав, респ. от останалите съдии да не може да се формира законен състав. Компетентността на АС – Бургас е обоснована от съдопроизводствените правила за инстанционен контрол на съдебните актове, като този извод не се променя от обстоятелството, че именно въпросният съд е сред ответниците по иска по чл. 2б ЗОДОВ, т. е. е страна по делото, по което е постановен подлежащия на въззивна проверка преграждащ съдебен акт.</w:t>
        <w:tab/>
        <w:br/>
        <w:tab/>
        <w:t xml:space="preserve"/>
        <w:tab/>
        <w:br/>
        <w:tab/>
        <w:t xml:space="preserve">В заключение, компетентен да се разгледа депозираната частна жалба на К. Г. Т. против преграждащото определение по гр. д. № 1199/2025 г. на ОС – Бургас се явява АС – Бургас.</w:t>
        <w:tab/>
        <w:br/>
        <w:tab/>
        <w:t xml:space="preserve"/>
        <w:tab/>
        <w:br/>
        <w:tab/>
        <w:t xml:space="preserve">Така мотивиран, Върховен касационен съд, III г. о.,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КОМПЕТЕНТЕН да се произнесе по подадената от К. Г. Т. частна жалба с вх. № 15453/07.08.2025 г. по регистъра на Окръжен съд – Бургас, против определение № 1974/06.08.2025 г. по гр. д. № 1199/2025 г. по описа на същия съд, е Апелативен съд – Бургас.</w:t>
        <w:tab/>
        <w:br/>
        <w:tab/>
        <w:t xml:space="preserve"/>
        <w:tab/>
        <w:br/>
        <w:tab/>
        <w:t xml:space="preserve">Изпраща делото на Апелативен съд – Бургас, за продължаване на съдопроизводствените действия във връзка с разглеждане на частната жалба.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