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№60162/20.10.2021 по гр. д. №4047/2021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60162 </w:t>
        <w:tab/>
        <w:br/>
        <w:tab/>
        <w:t xml:space="preserve"/>
        <w:tab/>
        <w:br/>
        <w:tab/>
        <w:t xml:space="preserve">гр.София, 20.10.2021 г.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заседание на осемнадесети октомври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БРАНИСЛАВА ПАВЛОВА ЧЛЕНОВЕ: ТЕОДОРА ГРОЗДЕВА МИЛЕНА ДАСКАЛОВА</w:t>
        <w:tab/>
        <w:br/>
        <w:tab/>
        <w:t xml:space="preserve"/>
        <w:tab/>
        <w:br/>
        <w:tab/>
        <w:t xml:space="preserve">като взе предвид докладваното от съдия Гроздева гр. д.N 4047 по описа за 2021 г., констатира следното: </w:t>
        <w:tab/>
        <w:br/>
        <w:tab/>
        <w:t xml:space="preserve"/>
        <w:tab/>
        <w:br/>
        <w:tab/>
        <w:t xml:space="preserve"> Производството е по реда на чл.307, ал.1 ГПК.</w:t>
        <w:tab/>
        <w:br/>
        <w:tab/>
        <w:t xml:space="preserve"/>
        <w:tab/>
        <w:br/>
        <w:tab/>
        <w:t xml:space="preserve"> Образувано е по молба на М. Г. И. за отмяна на основание чл.303, ал.1, т.5 ГПК на влязло в сила решение № 20265372 от 01.12.2020 г. по гр. д.№ 52395 от 2019 г. на Софийския районен съд, II гражданско отделение, 156 състав.</w:t>
        <w:tab/>
        <w:br/>
        <w:tab/>
        <w:t xml:space="preserve"/>
        <w:tab/>
        <w:br/>
        <w:tab/>
        <w:t xml:space="preserve"> В писмен отговор от 04.10.2021 г. пълномощникът на ответниците И. И. И. и Г. И. И. оспорва молбата за отмяна. </w:t>
        <w:tab/>
        <w:br/>
        <w:tab/>
        <w:t xml:space="preserve"/>
        <w:tab/>
        <w:br/>
        <w:tab/>
        <w:t xml:space="preserve"> Молбата за отмяна отговаря на изискванията на чл.260 и чл.261 ГПК, съдържа точно и мотивирано изложение на основанието за отмяна и е подадена преди изтичане на преклузивния тримесечен срок по чл.305, ал.1, т.5 ГПК: Молителката твърди, че е узнала за решението в края на м.03.2021 г. от оставено й съобщение от назначено по делото вещо лице, а молбата за отмяна е подадена на 15.04.2021 г. Дори и да се приеме, че молителката е узнала за решението още на 21.01.2021 г. /когато препис от решението е връчен на назначения й особен представител/, тримесечният срок за подаване на молбата за отмяна отново е бил спазен. Поради изложеното, настоящият състав на ВКС счита, че молбата е допустима и на основание чл.307, ал.2 ГПК делото следва да се насрочи за разглеждане в открито съдебно заседание.</w:t>
        <w:tab/>
        <w:br/>
        <w:tab/>
        <w:t xml:space="preserve"/>
        <w:tab/>
        <w:br/>
        <w:tab/>
        <w:t xml:space="preserve">Воден от горното и на основание чл.307, ал.1 ГПК, Върховният касационен съд на Република България, първо отделение на Гражданска колегия 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ДОПУСКА ЗЗД РАЗГЛЕЖДАНЕ подадената от М. Г. И. молба за отмяна на основание чл.303, ал.1, т.5 ГПК на влязло в сила решение № 20265372 от 01.12.2020 г. по гр. д.№ 52395 от 2019 г. на Софийския районен съд, II гражданско отделение, 156 състав.</w:t>
        <w:tab/>
        <w:br/>
        <w:tab/>
        <w:t xml:space="preserve"/>
        <w:tab/>
        <w:br/>
        <w:tab/>
        <w:t xml:space="preserve">Делото да се докладва на Председателя на отделението за насрочването му за разглеждане в открито съдебно заседание. 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