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№4421/01.10.2025 по ч.гр.д. №2850/2025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4421</w:t>
        <w:tab/>
        <w:br/>
        <w:tab/>
        <w:t xml:space="preserve"/>
        <w:tab/>
        <w:br/>
        <w:tab/>
        <w:t xml:space="preserve">София, 01.10.2025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осемнадесети септември в състав:</w:t>
        <w:tab/>
        <w:br/>
        <w:tab/>
        <w:t xml:space="preserve"/>
        <w:tab/>
        <w:br/>
        <w:tab/>
        <w:t xml:space="preserve"> Председател : ЕМИЛ ТОМОВ</w:t>
        <w:tab/>
        <w:br/>
        <w:tab/>
        <w:t xml:space="preserve"/>
        <w:tab/>
        <w:br/>
        <w:tab/>
        <w:t xml:space="preserve"> Членове : ДРАГОМИР ДРАГНЕВ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Томов гр. дело № 2850/2025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274, ал. 3 от ГПК.</w:t>
        <w:tab/>
        <w:br/>
        <w:tab/>
        <w:t xml:space="preserve"/>
        <w:tab/>
        <w:br/>
        <w:tab/>
        <w:t xml:space="preserve">Образувано е по частна касационна жалба на С. Й. Б., чрез пълномощника му адв. Р. Н., срещу определение № 118 от 11.04.2025 г. по ч. гр. д. № 66/2025 г. на Окръжен съд - Кърджали, с което се оставя без уважение частна жалба срещу определение № 408 от 16.10.2024 г. по гр. д. № 513/2024 г. на Районен съд - Момчилград, с което е оставено без уважение направеното искане за неподсъдност на делото на българските съдилища.</w:t>
        <w:tab/>
        <w:br/>
        <w:tab/>
        <w:t xml:space="preserve"/>
        <w:tab/>
        <w:br/>
        <w:tab/>
        <w:t xml:space="preserve">Съгласно мотивите към обжалвания съдебен акт, първоинстанционното дело е образувано по предявен от „Интерстройгруп 2010“ ЕООД - [населено място] срещу С. Й. Б. иск за осъждането на ответника да заплати сумата от 1 000 лв. – частичен иск от дължима сума в размер на 45 000 евро, с левова равностойност 88 012.35 лв., според ищеза представляваща неизплатено увеличение на възнаграждение по сключения между страните договор за строителство.Този договор е обективиран в предварителен договор за покупко-продажба на недвижим имот от 31.01.2019 г.,предмет на предявен от насрещната страна иск по чл. 19, ал.3 ЗЗД , в който процес частичният иск на настоящия жалбоподател е бил предявен като насрещен .След разделяне на производството, искът е изпратен за разглеждане на РС Пловдив по родова подсъдност С разпореждане № 12236/23.04.2024 г. по гр. д. № 6172/2024 г. по описа на РС – Пловдив, е разпоредено на ответника да се връчи препис от исковата молба на „Интерстройгруп 2010“ ЕООД - [населено място] с указания за подаване на отговор в едномесечен срок на основание чл.131 ГПК. Постъпил отговор вх. № 60898/07.06.2024 г., подаден от С. Й. Б., чрез адв. Р. Н., в който са изложени съображения за неоснователност на предявения иск В отговора на ответника е посочен адрес в страната, с. Припек/ общ. Д./, [улица], който адрес е бил посочен и в договора между страните като постоянен адрес и адрес за кореспонденция на С. Й. Б. .С определение № 7678/21.06.2024 г. гр. д. № 6172/2024 г. по описа на РС – Пловдив производството по делото е прекратено, и същото е изпратено по подсъдност на РС - Момчилград на основание чл.113 от ГПК, тъй като съдът е приел, че в случая е предявен иск насочен срещу потребител, което допуска сезираният съд служебно да се позове на местна неподсъдност на спора - чл.119, ал.3 ГПК (нова, ДВбр.65/2018г). За определяне на местнокомпетентен съд РС –Пловдив е взел предвид посоченият в отговора адрес на ответника.С разпореждане № 768/14.08.2024 г. по гр. д. № 513/2024 г. РС – Момчилград е дал указания на ответника С. Й. Б., че в едномесечен срок от съобщението следва да подаде писмен отговор със съдържание, посочено в призовката. В този даден от съда срок, с молба вх. № 249/26.09.2024 г.,чрез пълномощника адв.Р. Н. от АК Пловдив /посочила себе си като съдебен адрес/ е направено искане за прекратяване на делото поради липса на компетентност на българския съд, тъй като местоживеенето на ответника е в ФР.Германия и съгласно Регламент (ЕО) 1215/2012г на Съвета, компетентен е съда по местоживеетето на ответника в съответната държава-членка на ЕС. Представени са данни /с превод на български език/ за адресна регистрация и отседналост в [населено място], ФР Германия. С последващо определение №408 от 16.10.2024г РС –Момчилград е оставил без уважение искането, като се е позовал на адресната регистрация на ответника в Р. България и е приел делото за разглеждане, като срещу определението е постъпила частна жалба от С. Й. Б., чрез адв. Р. Н.. Въззивният съд е разгледал тази жалба, като е оставил същата без уважение - като неоснователна.Състав на ОС Кърджали е изтъкнал, че възражение за неподсъдност на делото може да се прави от ответника най-късно в срока за отговор на исковата молба по аргумент от разпоредбата на чл.119, ал. 3 и 4 от ГПК, поради което тази възможност е преклудирана за С. Б., тъй като такова възражение не е направено с отговор вх. № 60898/07.06.2024г, на по гр. д № 6172/2024г РС Пловдив., На ответника може да бъде даден само един срок за подаване на отговор на основание чл.131 от ГПК, с изтичането на който се преклудира възможността за възражения относно подсъдността.С оглед на горепосоченото, даденият повторно срок за отговор на основание чл.131 от ГПК с разпореждане № 768/14.08.2024 г. по гр. д. № 513/2024 г. по описа на РС – Момчилград е без правно значение и не създава права на ответника повторно да предявява възражения като процесните </w:t>
        <w:tab/>
        <w:br/>
        <w:tab/>
        <w:t xml:space="preserve"/>
        <w:tab/>
        <w:br/>
        <w:tab/>
        <w:t xml:space="preserve">В жалбата си касаторът поддържа становище за неправилност и незаконосъобразност на горепосоченото определение, позовава се на предпоставките по чл. 280, ал. 1, т. 1 ГПК,като не се посочва практика на ВКС, с която обжалваният акт да е в противоречие по конкретен правен въпрос . В хипотезата на чл. 280, ал. 1, т. 3 ГПК се формулират следните въпроси:</w:t>
        <w:tab/>
        <w:br/>
        <w:tab/>
        <w:t xml:space="preserve"/>
        <w:tab/>
        <w:br/>
        <w:tab/>
        <w:t xml:space="preserve">1. „Допустимо ли е възражение за международна компетентност да бъде направено след първоначалния срок по чл. 131 ГПК, когато ответникът не е бил надлежно уведомен за правото си да възрази съгласно чл. 26, пар. 2 от Регламент (ЕС) № 1215/2012 и последиците от това?“;</w:t>
        <w:tab/>
        <w:br/>
        <w:tab/>
        <w:t xml:space="preserve"/>
        <w:tab/>
        <w:br/>
        <w:tab/>
        <w:t xml:space="preserve">2. „Следва ли чл. 26, пар. 2 от Регламент (ЕС) № 1215/2012 да се тълкува в смисъл, че: „Националният съд не може да приеме, че ответникът е мълчаливо приел компетентността на съда по чл. 26, пар. 1, ако не е доказано, че е бил надлежно уведомен за правото си да възрази и за последиците от явяването или неявяването си, когато компетентността на съда се определя по правилата на Регламент (ЕС) № 1215/2012?“;</w:t>
        <w:tab/>
        <w:br/>
        <w:tab/>
        <w:t xml:space="preserve"/>
        <w:tab/>
        <w:br/>
        <w:tab/>
        <w:t xml:space="preserve">3. „Може ли възражение за международна компетентност, направено след първоначалния срок по националното процесуално право, да бъде допустимо, ако ответникът не е бил надлежно уведомен по смисъла на чл. 26, пар. 2?“;</w:t>
        <w:tab/>
        <w:br/>
        <w:tab/>
        <w:t xml:space="preserve"/>
        <w:tab/>
        <w:br/>
        <w:tab/>
        <w:t xml:space="preserve">4. „Следва ли от ползваният термин „Съда гарантира“ по чл. 26, пар. 2 от Регламент (ЕС) № 1215/2012 да се тълкува в смисъл, че националният съд е длъжен не само формално, но и съдържателно да гарантира, че ответникът с местоживеене в друга държава членка е бил надлежно информиран за правото си да оспори международната компетентност на съда и за последиците от явяването или неявяването си, включително чрез изрично указване в съобщението за връчване или в исковата молба, и че при липса на такова указване, последващо възражение не може да се счита за преклудирано?“.</w:t>
        <w:tab/>
        <w:br/>
        <w:tab/>
        <w:t xml:space="preserve"/>
        <w:tab/>
        <w:br/>
        <w:tab/>
        <w:t xml:space="preserve"> Във връзка с основанията за допускане на въззивното определение до касационно обжалване се сочат и предпоставките по чл. 280, ал. 2, предл. трето ГПК – очевидна неправилност.</w:t>
        <w:tab/>
        <w:br/>
        <w:tab/>
        <w:t xml:space="preserve"/>
        <w:tab/>
        <w:br/>
        <w:tab/>
        <w:t xml:space="preserve"> Ответникът по касация „Интерстрой груп 2010“ ЕООД не взема становище по жалбата. </w:t>
        <w:tab/>
        <w:br/>
        <w:tab/>
        <w:t xml:space="preserve"/>
        <w:tab/>
        <w:br/>
        <w:tab/>
        <w:t xml:space="preserve"> След преценка, настоящият съдебен състав на ВКС, III г. о., намира жалбата на С. Й. Б. за подадена в законоустановения срок и от процесуално легитимирана страна. но е процесуално недопустима, като подадена срещу неподлежащ на касационно обжалване акт на въззивен съд.Съгласно чл. 70, ал. 1 ГПК, цената на иска се посочва от ищеца в исковата молба и в случая, при предявен частичен иск, тя е в размер на 1000 лева. Тази цена на иска изключва обжалваемост на решението на въззивния съд пред касационна инстанция –чл. 280, ал.3 т.1 ГПК. Следователно и определенията по делото, с които въззивен съд е разгледал допустимо обжалвано първоинстанционно определение в производства по реда на чл. 274 и сл. ГПК не подлежат на касационно обжалване, както е предвидено в чл.274, ал.4 от ГПК. В рамките на Европейския съюз процесуалната уредба на местната подсъдност е предоставена на компетентността на отделните държави-членки на ЕС,докато процесуалните норми относно международната компетентност на съдилищата предвидени в Регламент № 1215/2012 на Европейския парламент и Съвета от 12 декември 2012г., уреждат процесуалните отношения с международен елемент /трансгранични последици/, включително т. нар. защитна компетентност при потребителски спорове. Регламентът урежда коя държава е компетентна да разгледа даден спор чрез съдебната си система, но не и кой конкретен съд от същата следва да бъде сезиран със спора, нито на колко инстанции следва да се разгледа този спор. Регламент на Европейския парламент и Съвета не урежда инстанционния контрол при обжалване на съдебните актове, с които се приема или отхвърля международна компетентност. При обжалване, съдилищата на държавите-членки на ЕС са подчинени на националния закон и прилагат действащата вътрешно процесуална уредба. </w:t>
        <w:tab/>
        <w:br/>
        <w:tab/>
        <w:t xml:space="preserve"/>
        <w:tab/>
        <w:br/>
        <w:tab/>
        <w:t xml:space="preserve"> Предвид изложеното , като недопустима касационната жалба следва да се остави без разглеждане, а производството по нея да се прекрати, поради което Върховният касационен съд, състав на състав на III- то г. о.,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ОСТАВЯ БЕЗ РАЗГЛЕЖДАНЕ касационна жалба на С. Й. Б., подадена чрез пълномощника му адв. Р. Н. срещу определение № 118 от 11.04.2025 г. по ч. гр. д. № 66/2025 г. на Окръжен съд - Кърджали </w:t>
        <w:tab/>
        <w:br/>
        <w:tab/>
        <w:t xml:space="preserve"/>
        <w:tab/>
        <w:br/>
        <w:tab/>
        <w:t xml:space="preserve"> ПРЕКРАТЯВА производството по ч. гр. д. № 2850/2025 г. по описа на ВКС, III- то г. о.</w:t>
        <w:tab/>
        <w:br/>
        <w:tab/>
        <w:t xml:space="preserve"/>
        <w:tab/>
        <w:br/>
        <w:tab/>
        <w:t xml:space="preserve"> Определението подлежи на обжалване пред друг състав на ВКС в едноседмичен срок от връчването му чрез препис на жалбоподателя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