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№60203/19.10.2021 по търг. д. №1952/2020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60203</w:t>
        <w:tab/>
        <w:br/>
        <w:tab/>
        <w:t xml:space="preserve"/>
        <w:tab/>
        <w:br/>
        <w:tab/>
        <w:t xml:space="preserve">Гр. София, 19.10. 2021 год.</w:t>
        <w:tab/>
        <w:br/>
        <w:tab/>
        <w:t xml:space="preserve"/>
        <w:tab/>
        <w:br/>
        <w:tab/>
        <w:t xml:space="preserve">Върховният касационен съд на Република България, Търговска колегия, второ отделение, в закрито заседание на 13.10.2021 г. в състав:</w:t>
        <w:tab/>
        <w:br/>
        <w:tab/>
        <w:t xml:space="preserve"/>
        <w:tab/>
        <w:br/>
        <w:tab/>
        <w:t xml:space="preserve"> ПРЕДСЕДАТЕЛ: ТАТЯНА ВЪРБАНОВА</w:t>
        <w:tab/>
        <w:br/>
        <w:tab/>
        <w:t xml:space="preserve"/>
        <w:tab/>
        <w:br/>
        <w:tab/>
        <w:t xml:space="preserve"> ЧЛЕНОВЕ: БОЯН БАЛЕВСКИ</w:t>
        <w:tab/>
        <w:br/>
        <w:tab/>
        <w:t xml:space="preserve"/>
        <w:tab/>
        <w:br/>
        <w:tab/>
        <w:t xml:space="preserve"> ПЕТЯ ХОРОЗОВА </w:t>
        <w:tab/>
        <w:br/>
        <w:tab/>
        <w:t xml:space="preserve"/>
        <w:tab/>
        <w:br/>
        <w:tab/>
        <w:t xml:space="preserve">Като изслуша докладваното от съдия Петя Хорозова </w:t>
        <w:tab/>
        <w:br/>
        <w:tab/>
        <w:t xml:space="preserve"/>
        <w:tab/>
        <w:br/>
        <w:tab/>
        <w:t xml:space="preserve">т. д. № 1952/2020 год., за да се произнесе, взе предвид:</w:t>
        <w:tab/>
        <w:br/>
        <w:tab/>
        <w:t xml:space="preserve"/>
        <w:tab/>
        <w:br/>
        <w:tab/>
        <w:t xml:space="preserve">С определение № 60438/20.07.2021 г., постановено по реда на чл.288 ГПК, е допуснато касационно обжалване на решение № 766 от 14.04.2020 г. по в. т.д.№ 4724/2019 г. на Софийския апелативен съд, ТО, 13 състав, като на касатора СВИКОМ АД с ЕИК[ЕИК] са дадени указания да представи доказателства за внасяне на дължимата за разглеждането на касационната жалба държавна такса, възлизаща на 11 269.20 лв., в едноседмичен срок от връчване на съобщението.</w:t>
        <w:tab/>
        <w:br/>
        <w:tab/>
        <w:t xml:space="preserve"/>
        <w:tab/>
        <w:br/>
        <w:tab/>
        <w:t xml:space="preserve">На 02.08.2021 г. процесуалният пълномощник на касатора /и съдебен адресат, съгласно заявеното в касационната жалба/ - адв. Н. Б., е отказал да получи съобщението с горните указания, т. к. не представлява дружеството. С разпореждане от 03.08.2021 г. съдът е постановил страната да се счита за редовно уведомена, на основание чл.51 ал.3 ГПК. </w:t>
        <w:tab/>
        <w:br/>
        <w:tab/>
        <w:t xml:space="preserve"/>
        <w:tab/>
        <w:br/>
        <w:tab/>
        <w:t xml:space="preserve">На 03.08.2021 г. е депозирана молба от страна на касатора, чрез адв. Р. А., с искане всички съдебни книжа по делото да му бъдат връчвани на следния съдебен адрес: [населено място], ул. „11-ти август“ № 2 – партер /адрес на управление на СВИКОМ АД, вписан в ТРРЮЛНЦ на 15.07.2021 г./, с приложено пълномощно в полза на същия, без дата.</w:t>
        <w:tab/>
        <w:br/>
        <w:tab/>
        <w:t xml:space="preserve"/>
        <w:tab/>
        <w:br/>
        <w:tab/>
        <w:t xml:space="preserve">При тези данни настоящият състав на Върховния касационен съд, Търговска колегия, ІІ т. о. намира, че не е налице основание за неприлагане на правилото на чл.51 ал.3 ГПК, съгласно което необоснованият отказ на адвоката да приеме съобщението не засяга редовността на връчването, респ. за извършване на ново връчване на указанията за внасяне на държавната такса на посочения впоследствие адрес.</w:t>
        <w:tab/>
        <w:br/>
        <w:tab/>
        <w:t xml:space="preserve"/>
        <w:tab/>
        <w:br/>
        <w:tab/>
        <w:t xml:space="preserve">Към момента на изпращане и връчване на съобщението при отказ, съдът не е бил уведомен, че пълномощното на адв. Б. е оттеглено по реда на чл.35 ГПК или че е извършен отказ от пълномощие по чл.36 ГПК, а от представеното адвокатско пълномощно на л.68 по първоинстанционното дело е видно, че същото важи до окончателното приключване на делото във всички инстанции.</w:t>
        <w:tab/>
        <w:br/>
        <w:tab/>
        <w:t xml:space="preserve"/>
        <w:tab/>
        <w:br/>
        <w:tab/>
        <w:t xml:space="preserve">Следователно, така осъщественото връчване се счита за редовно на вече посоченото основание и с оглед липсата на доказателства за внасяне на исканата държавна такса, приложение следва да намерят неблагоприятните правни последици от неизпълнение на дадените задължителни указания, а именно – прекратяване на касационното производство.</w:t>
        <w:tab/>
        <w:br/>
        <w:tab/>
        <w:t xml:space="preserve"/>
        <w:tab/>
        <w:br/>
        <w:tab/>
        <w:t xml:space="preserve">Предвид изложеното,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ПРЕКРАТЯВА производството по т. д.№ 1952/2020 г. по описа на ВКС, ТК, ІІ т. о. </w:t>
        <w:tab/>
        <w:br/>
        <w:tab/>
        <w:t xml:space="preserve"/>
        <w:tab/>
        <w:br/>
        <w:tab/>
        <w:t xml:space="preserve">Определението подлежи на обжалване с частна жалба пред друг състав на ВКС, ТК, в едноседмичен срок от съобщението.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