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№3977/03.04.2024 по адм. д. №355/2024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3977 София, 03.04.2024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март две хиляди и двадесет и четвърта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Цветанка Борилова изслуша докладваното от съдията Радостин Радков по административно дело № 355/2024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кмета на Община Поморие, чрез процесуален представител адв. Ю. Бошнаков, против Решение № 1062 от 07.11.2023г., постановено по адм. дело №1637/2023г. по описа на Административен съд - Бургас, с което е отменен мълчалив отказ на същия орган да се произнесе по заявление вх. № ТСУ-1524/14.07.2023 г. и допълващо го заявление вх. № ТСУ - 1524#1/24.07.2023 г. по описа на Община Поморие, подадени от М. Ахмед и М. Ахмед за изработване на проект за изменение на ПУП на основание 8, ал. 2, т. 3 ПР ЗУТ и преписката му е изпратена за извършване на административнопроизводствените действия съобразно дадените указания. В касационната жалба се релевират доводи за неправилност на съдебното решение, като постановено в нарушение на материалния закон, съществено нарушение на съдопроизводствените правила и необоснованост - касационни основания по чл.209, т.З АПК. Претендира се отмяната му, както и присъждане на адвокатско възнаграждение. В съдебно заседание не се явява и не се представлява.</w:t>
        <w:tab/>
        <w:br/>
        <w:tab/>
        <w:t xml:space="preserve">Ответниците – М. Ахмед и М. Ахмед, редовно призовани, не се явяват и не се представляват. В писмен отговор, чрез адв. И. Синигерова, релевират доводи за неоснователност на касационната жалба. Претендират присъждане на разноските пред касационната инстанция.</w:t>
        <w:tab/>
        <w:br/>
        <w:tab/>
        <w:t xml:space="preserve">Представителят на Върховната прокуратура дава заключение за неоснователност на касационната жалба и оставяне на решението в сила.</w:t>
        <w:tab/>
        <w:br/>
        <w:tab/>
        <w:t xml:space="preserve">Върховният административен съд, състав на второ отделение намира касационната жалба за процесуално допустима като подадена от надлежна страна срещу неблагоприятен за нея съдебен акт и в срока по чл. 211, ал. 1 АПК. Разгледана по същество е основателна.</w:t>
        <w:tab/>
        <w:br/>
        <w:tab/>
        <w:t xml:space="preserve">За да постанови обжалваното решение, първоинстанционният съд е приел оспорения мълчалив отказ за незаконосъобразен, тъй като кметът на общината дължи изрично произнасяне по заявлението и следва мотивирано да издаде или да откаже издаването на акт, с който да започне производството по изработване на проект за изменение на действащ устройствен план. Счел е, че като не се е произнесъл с искания административен акт, каквото произнасяне с нарочното задължение на 8, ал.4 във вр. с ал.2, т.3 от ПР на ЗУТ му е вменено като правомощие от закона, ответникът е формирал незаконосъобразен, в противоречие с материалния закон, мълчалив отказ, който е приел, че следва да бъде отменен, а преписката да бъде върната за ново произнасяне.</w:t>
        <w:tab/>
        <w:br/>
        <w:tab/>
        <w:t xml:space="preserve">Решението е валидно, допустимо, но постановено при съществено нарушаване на процесуални правила и е немотивирано. Съдът се е произнесъл по допустима жалба.</w:t>
        <w:tab/>
        <w:br/>
        <w:tab/>
        <w:t xml:space="preserve">Със заявление вх. № ТСУ-1524/14.07.2023 година по описа на Община Поморие и приложено към него задание, адресирани до главния архитект на общината, М. Ахмед и М. Ахмед, като собственици на дворно място, съставляващо УПИ VI-72 в кв. 2 по плана на [населено място], община Поморие, съгласно нотариален акт № 2/21.07.2010 година на нотариус рeг. № 607, вписан в регистъра на Нотариалната камара, са поискали да бъде разрешено изменение на дворищно - регулационните линии на собствения им УПИ по материализираните и заснети на място масивни и паянтови огради, като при промяната е следвало да бъдат засегнати и съседни УПИ чрез изменение на техните площи, показани в баланс на територията, приложен към заданието.</w:t>
        <w:tab/>
        <w:br/>
        <w:tab/>
        <w:t xml:space="preserve">С допълнително заявление вх. № ТСУ - 1524#1/24.07.2023 година по описа на Община Поморие, подадено към първоначалното заявление и вече адресирано до кмета на общината, заявителят М. Ахмед е уточнил, че иска изменение на ПУП чрез привеждане на вътрешните регулационни линии на посочени УПИ (един от които неговия) в съответствие със съществуващите граници на поземлените имоти. Заявителят изрично е посочил, че първоначалното му искането е с правно основание 8 ал. 2 т. 3 от ПР на ЗУТ, а не е депозирано по общия ред на чл. 134 ал. 1 - 2 от ЗУТ.</w:t>
        <w:tab/>
        <w:br/>
        <w:tab/>
        <w:t xml:space="preserve">На 09.08.2023 година общинският ЕСУТ е разгледал второто (уточняващото) заявление на М. Ахмед, констатирал е че има издадени заповеди за премахване на незаконни строежи в УПИ, посочени от заявителя, които предстои да бъдат изпълнени и се е произнесъл, че ще разгледа по същество искането „след приключване на процедурата по незаконното строителство“.</w:t>
        <w:tab/>
        <w:br/>
        <w:tab/>
        <w:t xml:space="preserve">Правилно съдът е преценил, че компетентния орган да се произнесе по направеното заявление е кмета на общината, съобразно 8 ал. 4 вр. ал. 2 т. 3 ПР на ЗУТ, тъй като изменението на дворищнорегулационния план по ал. 2, т. 3 се одобрява със заповед именно на кмета на общината. Ответниците са подали надлежно заявление на основание 8 ПР на ЗУТ, ведно с приложени писмени документи, актът следва да се издаде в 14 – дневен срок, считано от подаване на искането съгласно чл. 57, ал. 1 във вр. с чл. 25, ал. 1 АПК и непроизнасянето в този срок, формира мълчалив отказ, подлежащ на оспорване в 14 – дневен срок по чл. 215, ал. 4 ЗУТ от изтичане на срока, в който органът е бил длъжен да се произнесе. Разпоредбата на 8, ал. 2, т. 3 ПР на ЗУТ съставлява самостоятелно основание за промяна на плана, извън изброените случаи за изменение в чл. 134, ал. 1 и ал. 2 ЗУТ. По силата на 8, ал. 2, т. 3 ПР ЗУТ, след изтичането на сроковете по 6, ал. 2 и 4, собствениците на съсобствени по регулация урегулирани поземлени имоти могат да поискат вътрешните регулационни линии на техните имоти да бъдат поставени в съответствие със съществуващите граници на поземлените имоти. За да отмени процесния мълчалив отказ, административния съд цитирал нормите визирани в 8, ал.1 – 4 от ПР на ЗУТ и приел, че кметът на общината е длъжен да се произнесе по подаденото заявление с изричен акт, като приел, че в случая самото непроизнасяне формира незаконосъобразен и в противоречие с материалния закон, мълчалив отказ, който следва да бъде отменен, а преписката да бъде върната за ново произнасяне.</w:t>
        <w:tab/>
        <w:br/>
        <w:tab/>
        <w:t xml:space="preserve">Настоящият касационен състав установи, че в административната преписка липсват доказателствата, установяващи наличието на предпоставките за приложение на изключителната хипотеза за изменение на ПУП-ПР по 8, ал. 2, т. 3 ПР на ЗУТ. Такива доказателства не е положил никакви усилия да събере и първоинстанционният съд. За да се приложи този специален ред е задължително наличието на влязъл в сила дворищнорегулационен план за изравняване на частите в образувани съсобствени дворищнорегулационни парцели и за заемане на придадени поземлени имоти, който да е останал неприложен в сроковете по 6, ал. 2 и 4 от ПР на ЗУТ. Липсата на доказателства за наличието на такъв план, прави невъзможна преценката дали съществува, кога е влязъл в сила, с оглед изчисляване сроковете по 6, ал. 2 и 4 от ПР на ЗУТ, и предвижда ли той изравняване на частите в образувани съсобствени дворищнорегулационни парцели и заемане на придадени поземлени имоти по отношение на имотите посочени в процесното заявление вх. № ТСУ - 1524#1/24.07.2023 г. по описа на Община Поморие. Събирането и анализът на тези доказателства е от съществено значение за преценка приложима ли е в случая процедурата по 8, ал. 2, т. 3 от ПР на ЗУТ, съответно законосъобразен или не е оспорения мълчалив отказ по процесното заявление. По подаденото искане органът следва да издаде заповед съгласно 8, ал. 4 ПР на ЗУТ, но само в случай, че са изпълнени законовите изисквания за изменението на плана. По искания от рода на процесното мълчалив отказ е допустим. Сезираният с жалба срещу такъв отказ административен съд дължи проверка доколко този отказ е законосъобразен. В проведеното пред Административен съд Бургас производство това не е сторено. Обжалваното решение следва да бъде отменено, а делото върнато за ново разглеждане от друг състав на същия съд. При новото разглеждане на делото, съдът следва да прецени законосъобразността на отказа, бил той и мълчалив, като бъде съобразено наличието или липсата на предпоставките по 8, ал. 2, т.3 във вр. с ал. 1 от ПР на ЗУТ за одобряване на исканото изменение. Тази преценка следва да се извърши, след събиране на посочените по-горе писмени доказателства, включително, ако е необходимо, и чрез използване на специални знания на вещо лице.</w:t>
        <w:tab/>
        <w:br/>
        <w:tab/>
        <w:t xml:space="preserve">При този изход на делото претенциите за разноски пред настоящата инстанция следва да бъдат разгледани при новото разглеждане на делото по арг. от чл. 226, ал. 3 от АПК.</w:t>
        <w:tab/>
        <w:br/>
        <w:tab/>
        <w:t xml:space="preserve">По изложените съображения и на основание чл. 221, ал. 2, изр. 1 и чл. 222, ал. 2 от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1062 от 07.11.2023г., постановено по адм. дело №1637/2023г. по описа на Административен съд - Бургас.</w:t>
        <w:tab/>
        <w:br/>
        <w:tab/>
        <w:t xml:space="preserve">ВРЪЩА ДЕЛОТО за ново разглеждане от друг състав на същия съд при спазване на указанията дадени в мотивите на настоящото решение.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