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№4408/01.10.2025 по ч.гр.д. №3438/2025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 4408</w:t>
        <w:tab/>
        <w:br/>
        <w:tab/>
        <w:t xml:space="preserve"/>
        <w:tab/>
        <w:br/>
        <w:tab/>
        <w:t xml:space="preserve">София,01.10.2025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осемнадесети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3438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ал.2, изр.2 ГПК.</w:t>
        <w:tab/>
        <w:br/>
        <w:tab/>
        <w:t xml:space="preserve"/>
        <w:tab/>
        <w:br/>
        <w:tab/>
        <w:t xml:space="preserve">С определение № 2582 от 21.05.2025 г. на ВКС по гр. д. № 3503/2024 г., II г. о., е върната жалба вх. № 6873 от 11.04.2025 г. на Я. Г. П. срещу решение № 147 от 12.03.2025 г. по същото дело.</w:t>
        <w:tab/>
        <w:br/>
        <w:tab/>
        <w:t xml:space="preserve"/>
        <w:tab/>
        <w:br/>
        <w:tab/>
        <w:t xml:space="preserve">Съставът на ВКС е приел, че гр. д. № 3503/2024 г. на ВКС, II г. о., е образувано по молба на Я. Г. П., Д. Я. П. и Т. Н. И. /наследници на Н. П. П./ за отмяна на влязлото в сила решение на Пернишкия районен съд, с което е отхвърлен предявеният от Н. П. П. срещу Л. П. А., Е. А. А. и Р. А. А. иск по чл.54, ал.2 ЗКИР относно собствеността на реална част с площ от 300 кв. м., намираща се в североизточната част на имот с идентификатор 63152.1.681 по КККР на [населено място] и за извършване на поправка в кадастралната карта, както и за последицата по чл.537, ал.2 ГПК. Прието е, че с решение № 147 от 12.03.2025 г. по същото дело производството по молбата за отмяна е приключило. Прието е също, че решенията на ВКС, постановени по реда на чл.303 и сл. ГПК, не подлежат на обжалване.</w:t>
        <w:tab/>
        <w:br/>
        <w:tab/>
        <w:t xml:space="preserve"/>
        <w:tab/>
        <w:br/>
        <w:tab/>
        <w:t xml:space="preserve">Частна жалба срещу определението на ВКС е подадена от Я. Г. П..</w:t>
        <w:tab/>
        <w:br/>
        <w:tab/>
        <w:t xml:space="preserve"/>
        <w:tab/>
        <w:br/>
        <w:tab/>
        <w:t xml:space="preserve">Жалбоподателят поддържа, че неговата предходна жалба срещу решение № 147 от 12.03.2025 г. по гр. д. № 3503/2024 г. на ВКС, II г. о., е следвало да се разгледа от друг състав на ВКС, а не от същия състав, който е постановил обжалваното решение. Освен това излага доводи по съществото на правния спор, приключил с влязлото в сила решение по чл.54, ал.2 ЗКИР, за което не е допусната отмяна по чл.303 и сл. ГПК. </w:t>
        <w:tab/>
        <w:br/>
        <w:tab/>
        <w:t xml:space="preserve"/>
        <w:tab/>
        <w:br/>
        <w:tab/>
        <w:t xml:space="preserve">Ответниците в производството Л. П. А., Е. А. А. и Р. А. А. не вземат становище по жалбата.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приема, че частната жалба е процесуално допустима, но разгледана по същество – неоснователна.</w:t>
        <w:tab/>
        <w:br/>
        <w:tab/>
        <w:t xml:space="preserve"/>
        <w:tab/>
        <w:br/>
        <w:tab/>
        <w:t xml:space="preserve">Процесуалният закон не предвижда възможност за обжалване на решения на ВКС, постановени в производство по чл.303 и сл. ГПК, в каквото е постановено решение № 147 от 12.03.2025 г. по гр. д. № 3503/2024 г. на ВКС, II г. о. Затова предходният тричленен състав на ВКС правилно е върнал частната жалба вх. № 6873 от 11.04.2025 г. на Я. П. срещу това решение. Компетентен да провери редовността на частна жалба вх. № 6873 от 11.04.2025 г. и евентуално – да я върне, е именно съставът на ВКС, постановил решението по чл.303 ГПК, което се обжалва. Това правно положение произтича от съответното прилагане на разпоредбите на чл.275, ал.2 и чл.276, ал.2 ГПК. Принципът е, че съдът, който е постановил обжалвания акт, проверява редовността и допустимостта на подадената жалба срещу този акт, съответно ако жалбата е недопустима, този съд я връща. Това връщане подлежи на обжалване с частна жалба, по която се произнася друг по степен съд или друг тричленен състав на ВКС, както е в настоящия случай. Освен това – при наличие на влязло в сила решение не могат да се излагат доводи по съществото на правния спор - както в молба за отмяна на решението по реда на чл.303 и сл. ГПК, така и в частна жалба срещу решението на ВКС по молбата за отмяна. Съдът не може да обсъжда тези доводи.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2582 от 21.05.2025 г. на ВКС по гр. д. № 3503/2024 г., II г. о.,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