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№7470/18.06.2024 по адм. д. №599/2024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7470 София, 18.06.2024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трети май две хиляди двадесет и четвърта година в състав: Председател: ЕМАНОИЛ МИТЕВ Членове: ТИНКА КОСЕВАВЕРГИНИЯ ДИМИТРОВА при секретар Мадлен Дукова и с участието на прокурора Ангел Илиев изслуша докладваното от съдията Вергиния Димитрова по административно дело № 599/2024 г.</w:t>
        <w:tab/>
        <w:br/>
        <w:tab/>
        <w:t xml:space="preserve">Производството е по чл.208 и сл. от Административнопроцесуалния кодекс/АПК/.</w:t>
        <w:tab/>
        <w:br/>
        <w:tab/>
        <w:t xml:space="preserve">Образувано е по касационна жалба от Комисия за защита от дискриминация против Решение №636 от 06.11.2023г. по адм. дело №650/2023г. по описа на Административен съд – Пазарджик.</w:t>
        <w:tab/>
        <w:br/>
        <w:tab/>
        <w:t xml:space="preserve">Решението се обжалва като неправилно и необосновано, конкретни касационни основания не се сочат, излагат се доводи за законосъобразност на решението на КЗД. Прави се искане за отмяна на решението на АС-Пазарджик и да се остави в сила решението на Комисията за защита от дискриминация. Претендират се разноски за две съдебни инстанции.</w:t>
        <w:tab/>
        <w:br/>
        <w:tab/>
        <w:t xml:space="preserve">В с. з. за касационния жалбоподател, редовно призован, не се явява представител. Постъпило е писмено становище от КЗД за даване ход на делото, поддържа се касационната жалба. Претендира разноски и прави възражение за прекомерност на адвокатското възнаграждение на другата страна по делото.</w:t>
        <w:tab/>
        <w:br/>
        <w:tab/>
        <w:t xml:space="preserve">Ответникът – кмета на община Пазарджик в писмен отговор моли съда да остави в сила обжалваното съдебно решение.</w:t>
        <w:tab/>
        <w:br/>
        <w:tab/>
        <w:t xml:space="preserve">В с. з. ответникът, редовно призован, не изпраща представител, постъпило е писмено становище, с което се оспорва касационната жалба и се прави искане за оставяне в сила на решението. Претендират се разноски, съгласно списък в размер на 240лв.</w:t>
        <w:tab/>
        <w:br/>
        <w:tab/>
        <w:t xml:space="preserve">Представителят на Върховната прокуратура дава мотивирано заключение за неоснователност на подадената касационна жалба, не са налице касационни основания.</w:t>
        <w:tab/>
        <w:br/>
        <w:tab/>
        <w:t xml:space="preserve">Върховният административен съд, състав на пето отделение, след като взе предвид изложеното в жалбата и представените становища от страните и извърши проверка на обжалваното съдебно решение по реда на чл.218 от АПК, приема за установено следното:</w:t>
        <w:tab/>
        <w:br/>
        <w:tab/>
        <w:t xml:space="preserve">Производството пред първоинстанционния съд е образувано по жалба на кмета на община Пазарджик срещу Решение№203 от 18.05.2023г. по преписка №208/2021г. на AD HOC, заседателен състав на Комисия за защита от дискриминация, с което е установено, че при осъществяване на своята дейност кмета на община Пазарджик е поддържал и продължава да поддържа архитектурна среда, която затруднява достъпа на лица с увреждания до и в сградата на ОУ“ Кл.Охридски“ гр. Пазарджик, което на основание чл.5, вр. с чл.4, ал.1 от ЗЗДискр. се смята за дискриминация по признак “увреждане“ и представлява нарушение на закона. С т.ІІ от решението е наложена глоба на кмета на община Пазарджик в размер на 500лв.. С т.ІІІ е предписано на кмета в едномесечен срок от постановяване на решението да предприеме необходимите действия за изграждането на достъпна архитектурна среда осигуряваща свободен и самостоятелен и независим достъп на лица, вкл. с ограничена подвижност до и в сградата на ОУ“Кл.Охридски“ гр. Пазарджик. В последния абзац на решението на КЗД е посочено, че в едномесечен срок от получаването на настоящото решение в изпълнение на чл.67, ал.2 от ЗЗДискр.“Пехливанов“ ЕООД, представлявано от А. М. П. е длъжно да уведоми писмено Комисията за предприетите мерки по изпълнение на така даденото му задължително предписание.</w:t>
        <w:tab/>
        <w:br/>
        <w:tab/>
        <w:t xml:space="preserve">С решението си Административен съд - Пазарджик е отменил решението на Комисията като постановено в нарушение на материалния закон и при допуснати съществени нарушения на административнопроизводствените правила относно формата, в която следва да бъде обективирано властническото волеизявление.</w:t>
        <w:tab/>
        <w:br/>
        <w:tab/>
        <w:t xml:space="preserve">Съдебното решение е постановено от законен състав в рамките на правораздавателната му власт и затова е валидно.</w:t>
        <w:tab/>
        <w:br/>
        <w:tab/>
        <w:t xml:space="preserve">Съдебното решение е постановено при надлежно упражняване правото на жалба от кмета на община Пазарджик срещу Решение№203 от 18.05.2023г. по преписка №208/2021г. на AD HOC, заседателен състав на Комисия за защита от дискриминация и затова е допустимо.</w:t>
        <w:tab/>
        <w:br/>
        <w:tab/>
        <w:t xml:space="preserve">Съдебното решение е правилно.</w:t>
        <w:tab/>
        <w:br/>
        <w:tab/>
        <w:t xml:space="preserve">Видно от текста на решението на КЗД, налице е противоречие между изложеното в мотивите на решението и неговия диспозитив. В мотивите е посочено, че следва да се даде задължително предписание на училището да преустанови дискриминацията по признак“увреждане“, като предприеме необходимите действия за изграждане на достъпна среда за хора с увреждания до и в процесния обект. В диспозитива на решението е дадено предписание на кмета на общината и на него му е наложена глоба.</w:t>
        <w:tab/>
        <w:br/>
        <w:tab/>
        <w:t xml:space="preserve">С диспозитива на решението са вменени задължения на „Пехливанов“ ЕООД – юридическо лице, което не е страна по делото и няма нищо общо с конкретния спор.</w:t>
        <w:tab/>
        <w:br/>
        <w:tab/>
        <w:t xml:space="preserve">Касационният състав споделя изложените доводи от първата инстанция за незаконосъобразност на постановеното решение от КЗД.</w:t>
        <w:tab/>
        <w:br/>
        <w:tab/>
        <w:t xml:space="preserve">Решението на АС-Пазарджик като валидно, допустимо и правилно следва да се остави в сила.</w:t>
        <w:tab/>
        <w:br/>
        <w:tab/>
        <w:t xml:space="preserve">В полза на ответника следва да се присъди юрисконсултско възнаграждение в размер на 100лв. с оглед фактическата и правна сложност на делото. Основателно е възражението за прекомерност на претендираното юрисконсултско възнаграждение от ответната страна в размер на 240лв.</w:t>
        <w:tab/>
        <w:br/>
        <w:tab/>
        <w:t xml:space="preserve">По изложените съображения, съдът</w:t>
        <w:tab/>
        <w:br/>
        <w:tab/>
        <w:t xml:space="preserve">РЕШИ:</w:t>
        <w:tab/>
        <w:br/>
        <w:tab/>
        <w:t xml:space="preserve">ОСТАВЯ В СИЛА Решение №636 от 06.11.2023г. по адм. дело №650/2023г. по описа на Административен съд – Пазарджик.</w:t>
        <w:tab/>
        <w:br/>
        <w:tab/>
        <w:t xml:space="preserve">ОСЪЖДА Комисията за защита от дискриминация да заплати на кмета на община Пазарджик сторените по делото разноски в размер на 100лв./сто/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