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№538/01.10.2025 по гр. д. №3805/2024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538</w:t>
        <w:tab/>
        <w:br/>
        <w:tab/>
        <w:t xml:space="preserve"/>
        <w:tab/>
        <w:br/>
        <w:tab/>
        <w:t xml:space="preserve">Гр. София, 01.10.2025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публично съдебно заседание на осемнадесети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гр. дело №3805/2024г., и за да се произнесе, взе предвид: </w:t>
        <w:tab/>
        <w:br/>
        <w:tab/>
        <w:t xml:space="preserve"/>
        <w:tab/>
        <w:br/>
        <w:tab/>
        <w:t xml:space="preserve">Производството е по чл. 290 – чл. 293 от ГПК.</w:t>
        <w:tab/>
        <w:br/>
        <w:tab/>
        <w:t xml:space="preserve"/>
        <w:tab/>
        <w:br/>
        <w:tab/>
        <w:t xml:space="preserve">Oбразувано е по касационна жалба вх. №8785/07.08.2024г. на Й. К., чрез адв. Р. Б. срещу решение №291/01.07.2024г. по в. гр. д. №394/2024г. по описа на Окръжен съд – Русе, с което е обезсилено като недопустимо решение №309/10.03.2024г., постановено по гр. дело №1325/2023г. на Районен съд - Русе. Според касатора, въззивният съд не е съобразил, че предмет на завещанието е само 1/22 ид. част от описаните в същото имоти, предвид което неправилен се явява изводът му, че цената на иска възлиза на 497 762.50 лв., а не на 24 063,78 лв., съответстваща на 1/22 ид. част от имуществото. В изложението по чл.284, ал.3, т.1 ГПК поддържа наличието на касационното основание по чл. 280, ал.2 ГПК – очевидна неправилност на въззивното решение. Формулира и въпроси, по отношение на които посочва наличието на основанието по чл. 280, ал.1, т.1 ГПК. В о. с.з. касационната жалба се поддържа чрез пълномощник, като се моли за присъждане на съдебно –деловодни разноски в размер на внесената държавна такса.</w:t>
        <w:tab/>
        <w:br/>
        <w:tab/>
        <w:t xml:space="preserve"/>
        <w:tab/>
        <w:br/>
        <w:tab/>
        <w:t xml:space="preserve">Ответникът по касационната жалба – М. П. К. не е депозирал писмен отговор в предоставения му срок, и не изразява становище в о. с.з.</w:t>
        <w:tab/>
        <w:br/>
        <w:tab/>
        <w:t xml:space="preserve"/>
        <w:tab/>
        <w:br/>
        <w:tab/>
        <w:t xml:space="preserve">С определение №2004 от 23.04.2025г., постановено по настоящото дело, касационно обжалване е допуснато на осн. чл. 280, ал. 2, пр. 3 ГПК с цел преценка дали изводът на въззивния съд за начина, по който следва да се определи цената на иска по чл. 42 ЗН съответства на разясненията, съдържащи се в ТР №4/14.03.2016г. на ОСГК на ВКС по тълк. д. №4/2014г.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 като разгледа жалбата в рамките на наведените основания, установи следното: </w:t>
        <w:tab/>
        <w:br/>
        <w:tab/>
        <w:t xml:space="preserve"/>
        <w:tab/>
        <w:br/>
        <w:tab/>
        <w:t xml:space="preserve">Първоинстанционното производство е образувано по предявени от Й. С. К. против М. П. К. при условията на обективно евентуално съединяване искове както следва: главен иск с правно основание чл. 42, ал. 1, б. б“ за прогласяване нищожността на саморъчно завещание нa З. С. К. в полза на М. П. К., поради неспазване на изискванията на чл. 25, ал. 1 от ЗН; евентуален иск за унищожаване на завещанието на осн. чл.43 ЗН /производството, по който е прекратено на осн. чл.232 ГПК/; евентуален иск по чл. 30, ал.1 ЗН за намаляване на завещателното разпореждане и възстановяване на запазената за ищеца част от наследството на К..</w:t>
        <w:tab/>
        <w:br/>
        <w:tab/>
        <w:t xml:space="preserve"/>
        <w:tab/>
        <w:br/>
        <w:tab/>
        <w:t xml:space="preserve">Първоинстанционният съд е отхвърлил главния иск за прогласяване нищожността на завещанието на З. К., съставено на 12.04.2018 год., вписано на 20.04.2018 год. и обявено на 11.05.2020 год. на основание чл. 42, б. „б“ ЗН, и е уважил евентуалния иск по чл. 30, ал.1 ЗН, предявен от Й. К. против М. К.. </w:t>
        <w:tab/>
        <w:br/>
        <w:tab/>
        <w:t xml:space="preserve"/>
        <w:tab/>
        <w:br/>
        <w:tab/>
        <w:t xml:space="preserve">Въззивният съд е обезсилил първоинстанционното решение след като е приел, че цената на главния облигационен иск за прогласяване нищожността на процесното саморъчно завещание обуславя извода, че искът по чл. 42, ал. 1, б. б ЗН е подсъден като първа инстанция на окръжен съд по арг. от чл. 104, т.4 ГПК. </w:t>
        <w:tab/>
        <w:br/>
        <w:tab/>
        <w:t xml:space="preserve"/>
        <w:tab/>
        <w:br/>
        <w:tab/>
        <w:t xml:space="preserve">За да достигне до този извод, въззивният съд е посочил, че по делото е представено удостоверение за данъчна оценка на следните недвижими имоти: - 1/22 ид. ч. от 402,50/1599 кв. м. от имот с идентификатор [№] с площ от 1599 кв. м., с адрес: [населено място], [улица]; самостоятелен обект с идентификатор [№] с площ от 77,70 кв. м., с адрес: [населено място], [улица], ет.1; самостоятелен обект с идентификатор [№], с площ от 128,09 кв. м., с адрес: [населено място], район Т., [улица], ет. 1 и самостоятелен обект с идентификатор № [№] с площ от 34,21 кв. м., с адрес: [населено място], район Т., [улица], ет. 1.</w:t>
        <w:tab/>
        <w:br/>
        <w:tab/>
        <w:t xml:space="preserve"/>
        <w:tab/>
        <w:br/>
        <w:tab/>
        <w:t xml:space="preserve">Доколкото общата данъчна оценка на тези имоти е 497 762.50 лв., въззивният съд е приел, че цената на главния иск за прогласяване нищожността на процесното саморъчно завещание възлиза най-малко на 497762.50 лв., което обуславя извода, че искът по чл. 42, ал.1, б. б ЗН е подсъден като първа инстанция на Окръжен съд-Русе по арг. от чл. 104, т.4 ГПК. </w:t>
        <w:tab/>
        <w:br/>
        <w:tab/>
        <w:t xml:space="preserve"/>
        <w:tab/>
        <w:br/>
        <w:tab/>
        <w:t xml:space="preserve">Преценявайки наличието на касационното основание по смисъла на чл. 280, ал. 2, пр. 3 ГПК, настоящият състав на Върховния касационен съд съобрази следното:</w:t>
        <w:tab/>
        <w:br/>
        <w:tab/>
        <w:t xml:space="preserve"/>
        <w:tab/>
        <w:br/>
        <w:tab/>
        <w:t xml:space="preserve">С Тълкувателно решение №4 от 14.03.2016г. на ВКС по тълк. д. №4/2014г. на ОСГК се приема, че исковете с правна квалификация чл.42 от Закона за наследството са оценяеми, като съгласно чл. 69, ал. 1, т. 4 ГПК цената им се формира от стойността на завещаното имущество. Според разясненията, съдържащи се в т.1 на същото, ако предмет на завещанието е цялото или дробна част от имуществото на завещателя /тоест, когато завещанието е общо/, искът с правна квалификация чл. 42 ЗН също е оценяем, тъй като имуществото на наследодателя представлява съвкупност от неговите имуществени права и задължения, които имат парична оценка. Поради това цената на иска с правна квалификация чл. 42 ЗН за прогласяване нищожността на общо завещание също се определя съгласно чл. 69, ал. 1, т. 4 ГПК с оглед стойността на сделката - стойността на цялото имущество на наследодателя или на завещаната дробна част от това имущество към момента на завеждане на делото. Съгласно чл. 70, ал. 1 ГПК цената на иска и в този случай, както и във всички останали случаи, следва да бъде посочена от ищеца.</w:t>
        <w:tab/>
        <w:br/>
        <w:tab/>
        <w:t xml:space="preserve"/>
        <w:tab/>
        <w:br/>
        <w:tab/>
        <w:t xml:space="preserve">В Решение №117 от 19.08.2016г. на ВКС по гр. д. №2011/2014г., се посочва, че в съответствие с предмета на завещанието - конкретни недвижими имоти и облигационни права, цената на иска с правна квалификация чл.42, б. б ЗН е равна на стойността на данъчната оценка на имотите към момента на завеждане на делото, както разпорежда чл. 69, ал. 1, т. 4 вр. т. 2 ГПК, и съответно - на стойността на сделката, тоест на стойността на облигационните права към същия момент, съгласно чл. 69, ал. 1, т. 4 ГПК. </w:t>
        <w:tab/>
        <w:br/>
        <w:tab/>
        <w:t xml:space="preserve"/>
        <w:tab/>
        <w:br/>
        <w:tab/>
        <w:t xml:space="preserve">Предвид изложеното, правилно въззивният съд е приел, че искът по чл. 42, ал. 1, б. б ЗН е оценяем, но неправилен е изводът му, че цената му възлиза на 497762.50 лв.-колкото е общата данъчна оценка на целите имоти. </w:t>
        <w:tab/>
        <w:br/>
        <w:tab/>
        <w:t xml:space="preserve"/>
        <w:tab/>
        <w:br/>
        <w:tab/>
        <w:t xml:space="preserve">От съдържанието на завещанието е видно, че наследодателката З. К. е завещала на ответника М. К. голям магазин с около 200 кв. м., разделен на два магазина, находящ се в [населено място], [улица], както и малък магазин, застроен на 70 кв. м., находящ се в [населено място], [улица] вход откъм [улица], заедно със зимнично помещение от 80 кв. м., заедно с приспадащите се идеални части от общите части на сградата и мястото, находящо се в [населено място], [улица]. Независимо от буквалния текст на завещанието следва да се има предвид, че едно лице може да завещае само имущество, което притежава, като неговият обем и какво точно се включва се преценява с оглед събраните по делото доказателства.</w:t>
        <w:tab/>
        <w:br/>
        <w:tab/>
        <w:t xml:space="preserve"/>
        <w:tab/>
        <w:br/>
        <w:tab/>
        <w:t xml:space="preserve"> От представените по настоящото дело писмени доказателства се установява, че завещателката З. С. не е била единствен собственик на цялото, посочено в завещанието имущество- „голяма магазин с около 200 кв. м.“ и „малък магазин, застроен на 70 кв. м.“, „заедно със зимнично помещение от 80 кв. м., заедно с припадащите се ид. части от общите на сградата“, а само на ид. част него. Видно е, че тези имоти са били собственост на нейната наследодателка А. А. М. Ж. по силата на съдебна делба от 05.04.1941г., в последствие отчуждени и възстановени на всички нейни наследници, т. е. това имущество се разпределя между многобройните наследници на А. А. М. Ж., починала на 06.11.1956г., един от които е З. С..</w:t>
        <w:tab/>
        <w:br/>
        <w:tab/>
        <w:t xml:space="preserve"/>
        <w:tab/>
        <w:br/>
        <w:tab/>
        <w:t xml:space="preserve">Следователно, изводът на въззивния съд, че цената на главния иск за прогласяване нищожността на процесното саморъчно завещание възлиза най-малко на 497762.50 лв.-колкото е общата стойност имотите, не съответства на приложените доказателства и твърденията на страните.</w:t>
        <w:tab/>
        <w:br/>
        <w:tab/>
        <w:t xml:space="preserve"/>
        <w:tab/>
        <w:br/>
        <w:tab/>
        <w:t xml:space="preserve">От приетото по първоинстанционното дело писмо, се установява, че данъчната оценка за 0.01144 ид. части от земя с площ 1599 кв. м. на адрес: [населено място], [улица] 1506.70 лв.; на самостоятелен обект с идентификатор [№] с площ от 77,70 кв. м., с адрес: [населено място], [улица], ет. 1- 160 662.80 лв.; самостоятелен обект с идентификатор [№], с площ от 128,09 кв. м.,с адрес: [населено място], район Т., [улица], ет. 1 – 264 855.90 лв., и на самостоятелен обект с идентификатор [№] с площ от 34,21 кв. м., с адрес: [населено място], район Т., [улица], ет. 1 – 70 737.10 лв., т. е. действително общата данъчна оценка на тези имоти е 497762.50 лв., но като се има предвид, че предмет на завещанието е само 1/22 ид. част от тях, то цената на иска по чл. 42 ЗН е 24 063.78 лв. /включваща 22 557.08лв. – за 1/22 ид. част от сградите на обща стойност 496 255,80 лв. и 1506.70 лв. – за 0.01144 ид. части от земя с площ 1599 кв. м./. В този смисъл е и Решение №100 от 25.04.2016 г. на ВКС по гр. д. № 1413/2014 г., в което се посочва, че цената на иска се определя от предмета на завещанието, и ако се завещава ид. част от недвижим имот, то цената на иска се определя съобразно тази част от данъчната му оценка.</w:t>
        <w:tab/>
        <w:br/>
        <w:tab/>
        <w:t xml:space="preserve"/>
        <w:tab/>
        <w:br/>
        <w:tab/>
        <w:t xml:space="preserve">Предвид което се налага извода, че съобразно правилата за родовата подсъдност, установени в разпоредбата на чл.104, ал.1, т.4 ГПК исковете са били подсъдни на районен съд като първа инстанция, и законосъобразно са били разгледани от него. </w:t>
        <w:tab/>
        <w:br/>
        <w:tab/>
        <w:t xml:space="preserve"/>
        <w:tab/>
        <w:br/>
        <w:tab/>
        <w:t xml:space="preserve">По изложените съображения въззивното решение следва да се отмени, като делото се върне на окръжния съд за произнасяне по съществото на спора. </w:t>
        <w:tab/>
        <w:br/>
        <w:tab/>
        <w:t xml:space="preserve"/>
        <w:tab/>
        <w:br/>
        <w:tab/>
        <w:t xml:space="preserve">Въззивният съд следва да се произнесе и относно разноските, претендирани и направени от страните, включително пред настоящата касационна инстанция, – съобразно крайния изход на делото, съгласно разпоредбите на чл.78, чл.81 и чл.294, ал.2 от ГПК.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№291/01.07.2024г., постановено по гр. д. №20244500500394 по описа на Окръжен съд Русе за 2024.</w:t>
        <w:tab/>
        <w:br/>
        <w:tab/>
        <w:t xml:space="preserve"/>
        <w:tab/>
        <w:br/>
        <w:tab/>
        <w:t xml:space="preserve">ВРЪЩА делото на Окръжен съд Русе за ново разглеждане. 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___________________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