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№5121/24.04.2024 по адм. д. №992/2024 на ВАС, II о., докладвано от съдия Радостин Радков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5121 София, 24.04.2024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шестнадесети април две хиляди двадесет и четвърта година в състав: Председател: СЕВДАЛИНА ЧЕРВЕНКОВА Членове: СТЕФКА КЕМАЛОВАРАДОСТИН РАДКОВ при секретар Антоанета Стоилова и с участието на прокурора Милена Беремска изслуша докладваното от съдията Радостин Радков по административно дело № 992/2024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касационната жалба на Министъра на иновациите и растежа, чрез юриск.Янкова, срещу решение №3249 от 17.05.2023г., постановено по адм. дело №10962/2022г. на Административен съд – София град /АССГ/. Касационният жалбоподател обжалва съдебното решение на всички касационни основания за отмяна по чл. 209, т. 3 от АПК, като иска същото да бъде отменено. Претендира разноски. В съдебно заседание поддържа жалбата и прави възражение за прекомерност на претендираните от ответната страна разноски за адвокатско възнаграждение.</w:t>
        <w:tab/>
        <w:br/>
        <w:tab/>
        <w:t xml:space="preserve">Ответникът по касационна жалба – Р. Матева, чрез адв. Иванова, в писмен отговор и съдебно заседание, оспорва същата, като неоснователна, респективно иска да бъде оставена без уважение, а обжалваното решение – потвърдено като правилно и законосъобразно. Претендира присъждане на всички разноски направени при разглеждане на спора при двете дела пред АССГ и двете пред ВАС.</w:t>
        <w:tab/>
        <w:br/>
        <w:tab/>
        <w:t xml:space="preserve">Представителят на Върховна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второ отделение, като прецени допустимостта на касационната жалба и наведените в нея отменителни касационни основания, съгласно чл. 209 от АПК, приема касационната жалба за процесуално допустима, като подадена в срок и от надлежна страна.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АССГ е разгледал адм. дело №10962/2022г. като втора първа инстанция, след като спорът е върнат за ново разглеждане с решение №10964/30.11.2022г. по АД №5496/2022г. на ВАС, с което е отменено Решение №2311/08.04.2022г. по АД №11663/2021г. на АССГ. Предмет на съдебен контрол за законосъобразност пред АССГ е заповед № ЧР-П-85/28.10.2021г. на министъра на икономиката / сега на Иновациите и растежа/, с която на осн. чл. 106, ал. 1, т. 2, ал. 4 от Закона за държавния служител /ЗДСл/, е прекратено служебното правоотношение на Р. Матева на длъжността “гл. експерт” в отдел “Програмиране и договаряне” на ГД ”Европейски фондове и конкурентноспособност”, поради съкращаване на длъжността, считано от 01.11.2021г.</w:t>
        <w:tab/>
        <w:br/>
        <w:tab/>
        <w:t xml:space="preserve">За да постанови обжалваното решение, първоинстанционният съд е приел, че оспореният пред него административен акт е издаден от компетентен орган, в предписаната от закона форма, но при допуснати съществени процесуални нарушения и на материалния закон. За да достигне до този извод, АССГ е приел, че не е налице реално намаляване на броя на щатната численост и съкращаване на длъжността заемана от жалбоподателя Матева, тъй като последната като нормативно определена позиция и като система от функции, задължения и изисквания продължава да съществува и органът не доказва, че има намаляване или пренасочването им към други нови длъжности в друг отдел, което води до извода, че няма реално съкращаване на щата.</w:t>
        <w:tab/>
        <w:br/>
        <w:tab/>
        <w:t xml:space="preserve">Също така първоинстанционния съд приема, че при издаване на оспорения административен акт е допуснато съществено нарушение на административно производствените правила, тъй като не е спазено изискването на чл. 14, ал. 1 от Наредбата за прилагане на класификатор на длъжностите в администрацията, съгласно който промени в длъжностното разписание се прилагат само с мотивиран писмен доклад. В административната преписка липсва писмен документ сочещ причините и мотивите за съкращаване на длъжността на жалбоподателката. Така постановеното решение е правилно.</w:t>
        <w:tab/>
        <w:br/>
        <w:tab/>
        <w:t xml:space="preserve">При изяснена фактическа обстановка, в резултат на правилен и обоснован анализ на доказателственият материал по делото, първоинстанционния съд приема, че служебното правоотношение на Матева е прекратено в нарушение на предвидените в ЗДСл предпоставки за това. Не е установен императива на чл. 106, ал. 1, т. 2 от ЗДСл - длъжността да е премахната като нормативно установена позиция и като система от функции, изисквания и задължения, утвърдени с длъжностната характеристика, респективно да е намален броят на заетите с нейното изпълнение служители. Липсата на доклад по чл. 14, ал. 1 от Наредбата за прилагане на класификатор на длъжностите в администрацията, не позволява да се извърши проверка за причините и мотивите за съкращаване на длъжността на Матева.</w:t>
        <w:tab/>
        <w:br/>
        <w:tab/>
        <w:t xml:space="preserve">От изложеното до тук, се налага извод за правилност и законосъобразност на обжалваното пред касационната инстанция решение на АССГ и неоснователност на наведените с касационната жалба отменителни основания, поради което същото следва да бъде оставено в сила.</w:t>
        <w:tab/>
        <w:br/>
        <w:tab/>
        <w:t xml:space="preserve">С оглед изхода на спора, направената от ответника по касация Матева претенция за присъждане на разноски по настоящото дело, следва да бъде уважена, в доказан по делото размер – 350 /триста и петдесет/ лева, договорено и заплатено възнаграждение за един адвокат, съобразно представен договор за правна защита и съдействие и списък по чл. 80 от ГПК във вр. с чл. 144 АПК. Претенцията за присъждане на сторените разноски за останалите три съдебни производства, състояли се по същото оспорване, е неоснователна, тъй като тези разноски вече са били присъдени с Решение №5135/28.07.2023г. по АД 10962/2022г. на АССГ за поправка на Решение №3249 от 17.05.2023г. по същото дело, което настоящият състав на касационната инстанция оставя в сила. Решение №5135/28.07.2023г. по АД 10962/2022г. допълващо Решение №3249 от 17.05.2023г. в частта за разноските не е предмет на настоящата касационна жалба. Повторно присъждане на вече присъдените разноски е недопустимо.</w:t>
        <w:tab/>
        <w:br/>
        <w:tab/>
        <w:t xml:space="preserve">Воден от горното и на основание чл. 221, ал. 2, предл. първо АПК, Върховният административен съд, второ отделение</w:t>
        <w:tab/>
        <w:br/>
        <w:tab/>
        <w:t xml:space="preserve">РЕШИ:</w:t>
        <w:tab/>
        <w:br/>
        <w:tab/>
        <w:t xml:space="preserve">ОСТАВЯ В СИЛА решение №3249 от 17.05.2023г., постановено по адм. дело №10962/2022г. на Административен съд – София град.</w:t>
        <w:tab/>
        <w:br/>
        <w:tab/>
        <w:t xml:space="preserve">ОСЪЖДА Министерство на иновациите и растежа да заплати на Р. Матева, [ЕГН], от гр. София, сумата в размер на 350 /триста и петдесет/ лева представляваща разноските направени от нея за адвокатски хонорар по настоящото дело.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СЕВДАЛИНА ЧЕРВЕНКОВА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СТЕФКА КЕМАЛОВА/п/ РАДОСТИН РАДКОВ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