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№6923/06.06.2024 по адм. д. №1422/2024 на ВАС, VII о., докладвано от съдия Стела Динчева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6923 София, 06.06.2024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двадесет и шести март две хиляди двадесет и четвърта година в състав: Председател: ЛЮБОМИР ГАЙДОВ Членове: ЮЛИЯ РАЕВАСТЕЛА ДИНЧЕВА при секретар Антоанета Иванова и с участието на прокурора Симона Попова изслуша докладваното от съдията Стела Динчева по административно дело № 1422/2024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подадена от кмета на Столична община чрез адв. С. Станков от САК срещу Решение № 5905/10.10.2023 год. постановено по адм. д. № 3496/2023 год. по описа на Административен съд София-град.</w:t>
        <w:tab/>
        <w:br/>
        <w:tab/>
        <w:t xml:space="preserve">В касационната жалба се твърди, че обжалваното съдебно решение е неправилно поради нарушение на материалния закон, съществено нарушение на съдопроизводствените правила и необоснованост. Касаторът счита за неправилен извода на първоинстанционния съд, че ателието следва да се разглежда като жилище, тъй като задоволява жилищни нужди и се намира в жилищна сграда. Отдаването на „апартамент за гости“ е с туристическа цел, а не с цел отдаване под наем за задоволяване на жилищни нужди. Според касатора процесният имот представлява „ателие“ и не отговаря на условията на регистрация на местата за настаняване клас „В“ съгласно чл. 113, ал. 2 от Закона за туризма (ЗТ). За имота не е извършвана смяна на предназначението, поради което съгласно чл. 178, ал. 4 от Закона за устройство на територията (ЗУТ) не е разрешено строежи или части от строежи да се използват не по предназначението им. Подаденото заявление-декларация от „Таласа БГ“ ЕООД не отговаря на изискването на § 1, т. 28 и 29 от ДР на ЗТ, с оглед на което не са изпълнени условията на чл. 31, ал. 1, т. 1, буква „а“ от Наредбата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регистриране на стаи за гости и апартаменти за гости. Прави се искане съдът да отмени обжалваното решение.</w:t>
        <w:tab/>
        <w:br/>
        <w:tab/>
        <w:t xml:space="preserve">Ответникът - „Таласа БГ“ ЕООД, чрез адв. С. Бойков в писмен отговор намира същата за неоснователна и моли съдът да я отхвърли. Претендира присъждане на адвокатско възнаграждение.</w:t>
        <w:tab/>
        <w:br/>
        <w:tab/>
        <w:t xml:space="preserve">По делото е постъпила частна жалба от „Таласа БГ“ ЕООД срещу Определение № 10906/08.12.2023 год. по адм. д. № 3496/2023 год., с което съдът е отхвърлил искането на „Таласа БГ“ ЕООД за изменение на Решение № 5905/10.10.2023 год. по адм. д. № 3496/2023 год. на Административен съд София-град в частта за разноските. Частният жалбоподател намира определението за неправилно. Счита, че не съществува законова пречка на представляващия дружеството, който е и адвокат, да му бъде заплатено адвокатско възнаграждение. Обратната хипотеза би нарушила нормата на чл. 143, ал. 1 от АПК, както и правото на адвоката на възнаграждение за осъщественото процесуално представителство. Прави искане съдът да отмени обжалваното определение и да присъди на жалбоподателя разноски, представляващи адвокатско възнаграждение.</w:t>
        <w:tab/>
        <w:br/>
        <w:tab/>
        <w:t xml:space="preserve">Ответникът по частната жалба - кметът на Столична община, чрез адв. Станков в писмен отговор изразява становище за неоснователност на частната жалба и моли определението да бъде оставено в сила.</w:t>
        <w:tab/>
        <w:br/>
        <w:tab/>
        <w:t xml:space="preserve">Представителят на Върховна прокуратура дава мотивирано заключение за основателност на касационната жалба и неоснователност на частната жалба.</w:t>
        <w:tab/>
        <w:br/>
        <w:tab/>
        <w:t xml:space="preserve">Върховният административен съд, състав на седмо отделение, като провери обжалваното решение в рамките на правомощията си по чл. 218 от АПК, съобрази доводите на страните и доказателствата по делото, намира касационната жалба за основателна. Съображенията за това са следните:</w:t>
        <w:tab/>
        <w:br/>
        <w:tab/>
        <w:t xml:space="preserve">С оспореното решение Административен съд София-град е отменил по жалба на „Таласа БГ“ ЕООД Заповед № РНД23-РД96-43/23.02.2023 год. на кмета на Столична община, с която на основание чл. 31, ал. 3 във вр. ал. 1, т. 1, б. „в“, вр. ал. 2 от Наредбата за изискванията към категоризираните места за настаняване и заведения за хранене и развлечения, за реда за определяне на категория, както и условията и реда за регистриране на стаи да гости и апартаменти за гости (Наредбата) във връзка с чл. 129а от ЗТ и чл. 40 и 178, ал. 4 от ЗУТ е отказано регистриране на място за настаняване клас „В“ – апартамент за гости „Апартамент Пиротска 47“ с адрес на имота гр. София, [улица], ет. 3, ат. № 13 по заявление вх. ПТМ22-РСА-1017/12.12.2022 год. на „Таласа БГ“ ЕООД.</w:t>
        <w:tab/>
        <w:br/>
        <w:tab/>
        <w:t xml:space="preserve">В мотивите на заповедта е посочено, че съгласно чл. 31, ал. 1, т. 1, б. „в“ от Наредбата в заявлението трябва да се посочат данни за идентификатор на недвижимия имот, който се регистрира по смисъла на чл. 26, ал. 2 от Закона за кадастъра и имотния регистър (ЗКИР). При извършената проверка на посочения идентификатор е установено, че процесният обект няма статут/предназначение на жилище съобразно разпоредбата на чл. 40 от ЗУТ, тъй като същият представлява ателие № 13 и не отговаря на условията за регистрация на местата за настаняване. Имотът не попада и в обхвата на определението за жилище по § 5, т. 30 от ДР на ЗУТ. На дружеството е дадена възможност за отстраняване на недостатъците на заявлението, но в предвидения от наредбата срок това не е сторено, поради което на основание чл. 31, ал. 3 от Наредбата е издадена обжалваната пред административния съд заповед.</w:t>
        <w:tab/>
        <w:br/>
        <w:tab/>
        <w:t xml:space="preserve">С обжалваното съдебно решение заповедта е отменена и преписката е изпратена на кмета на Столична община за ново произнасяне със задължителни указания по тълкуване и прилагане на закона.</w:t>
        <w:tab/>
        <w:br/>
        <w:tab/>
        <w:t xml:space="preserve">За да постанови този резултат, решаващият съд е приел, че обжалваният административен акт е издаден от компетентен орган и в изискуемата форма, при издаването му не са допуснати съществени нарушения на процесуалните правила, които да са довели до ограничаване правото на защита на жалбоподателя, но същият е издаден при неправилно приложение на материалния закон и в противоречие с целта на закона.</w:t>
        <w:tab/>
        <w:br/>
        <w:tab/>
        <w:t xml:space="preserve">Според първоинстанционния съд спорният по делото въпрос е дали процесният имот следва да се възприема като „жилищен“ или „нежилищен“ имот. За да отговори на този въпрос, съдът се е позовал на § 5, т. 29 от ДР на ЗУТ, съгласно която „Жилищна сграда“ е сграда, предназначена за постоянно обитаване и се състои от едно или повече жилища, които заемат най-малко 60 на сто от нейната разгъната застроена площ. При определяне предназначението на сградата ателиетата се считат за жилища, а съгласно т. 30 от същата разпоредба „Жилище“ е съвкупност от помещения, покрити и/или открити пространства, обединени функционално и пространствено в едно цяло за задоволяване на жилищни нужди. След анализ на горепосочените разпоредби и въз основа на представения нотариален акт за покупко-продажба съдът приема, че сграда с идентификатор 68134.302.457.5, в която се намира процесното ателие, е жилищна сграда. Ателието отговаря на изискванията за жилище по § 5, т. 30 от ДР на ЗУТ и чл. 40, ал. 1 от с. з., тъй като притежава архитектурно всички изисквания, за да се ползва фактически за жилище – има отделен санитарен възел, кухненски бокс и повече от едно помещение. Ателието представлява жилище, тъй като същото се отдава под наем за задоволяване на жилищни нужди, а не за осъществяване на стопанска дейност.</w:t>
        <w:tab/>
        <w:br/>
        <w:tab/>
        <w:t xml:space="preserve">Решението е валидно и допустимо, но неправилно като постановено при неправилно приложение на материалния закон.</w:t>
        <w:tab/>
        <w:br/>
        <w:tab/>
        <w:t xml:space="preserve">От доказателствата по делото се установява, че „Таласа БГ“ ЕООД е подало заявление-декларация за регистриране за упражняване на дейност хотелиерство в стая за гости или апартамент за гости „Апартамент Пиротска 47“. В чл. 31, ал. 1 от Наредбата са изброени изискванията, на които следва да отговаря заявлението, като едно от същите е да се посочи идентификатор на недвижимия имот, който се регистрира по смисъла на чл. 26, ал. 2 от ЗКИР. След извършена справка е установено, че заявеният за регистрация имот няма предназначение на „жилище“, а на „ателие“. Правилно първоинстанционният съд е определил спорния по делото въпрос, а именно дали ателието представлява жилище, но изводът му е неправилен.</w:t>
        <w:tab/>
        <w:br/>
        <w:tab/>
        <w:t xml:space="preserve">В Закона за устройство на територията се съдържа легална дефиниция на понятията „жилище“ и „жилищна сграда“. Първото е дефинирано като съвкупност от помещения, покрити и/или открити пространства, обединени функционално и пространствено в едно цяло за задоволяване на жилищни нужди, а второто като сграда, предназначена за постоянно обитаване, и се състои от едно или повече жилища, които заемат най-малко 60 на сто от нейната разгъната застроена площ. Съгласно чл. 123, ал. 1, т. 3 от ЗТ типовете места за настаняване, определени по класове са: клас „В“ – стаи за гости и апартаменти за гости. Съгласно § 1, т. 2 от ДР на Наредбата „апартамент за гости“ е място за настаняване по смисъла на § 1, т. 29 от ДР на ЗТ, а съгласно тази норма „Апартаменти за гости“ са самостоятелни апартаменти в една жилищна сграда предоставяни на туристи за нощувка. В ЗТ и ЗУТ няма легална дефиниция на „ателие“, но ЗУТ съдържа редица разпоредби, които разграничават двете понятия. В чл. 38 ЗУТ е предвидено, че в надземните етажи на жилищна сграда освен жилища могат да се изграждат и ателиета и кабинети за индивидуална творческа дейност, както и че в съществуваща жилищна сграда с режим на етажна собственост се допуска преустройство и промяна на предназначението на жилищно помещение или на самостоятелно жилище в кабинет за здравни нужди, за офис или за ателие за индивидуална творческа дейност. Двете понятия са разграничени и в Наредба № РД-02-20-5 от 15.12.2016 год. за съдържанието, създаването и поддържането на кадастралната карта и кадастралните регистри, където се съдържа Класификаторът за предназначението на сградите, съоръженията на техническата инфраструктура и на самостоятелните обекти в тях. Съгласно т. 4 от Приложение № 4 към чл. 16, ал. 3 от посочената наредба „жилище, апартамент – в жилищна или вилна сграда, или в сграда със смесено предназначение“ е с код 500, а „ателие в жилищна или вилна сграда или в сграда със смесено предназначение“ е с код 510.</w:t>
        <w:tab/>
        <w:br/>
        <w:tab/>
        <w:t xml:space="preserve">От анализа на горепосочените норми касационната инстанция намира, че в настоящия случай процесният обект, който е с предназначение на ателие, не може да се възприеме като жилище, както неправилно е приел първоинстанционният съд. Съгласно чл. 98, ал. 2 от Наредба № 7 от 22.12.2003 год. за правила и нормативи за устройство на отделните видове територии и устройствени зони в многофамилните жилищни сгради освен жилища може да има и придадени към жилищата или самостоятелни ателиета, стаи-кабинети за индивидуална творческа и научна дейност. Ясно е посочено разграничението между жилища (за задоволяване на жилищни нужди) и ателиета, които служат за индивидуална творческа и научна дейност.</w:t>
        <w:tab/>
        <w:br/>
        <w:tab/>
        <w:t xml:space="preserve">Не може да се сподели и изводът на АССГ, че имотът ще се отдава под наем за задоволяване на жилищни нужди и поради това същият се определя като жилище. Самото заявление-декларация, което е подало дружеството, е за регистриране за упражняване на дейност хотелиерство в стая за гости или апартамент за гости, а съгласно § 1, т. 29 от ДР на ЗТ апартаменти за гости са самостоятелни апартаменти в една жилищна сграда, предоставяни на туристи за нощувка. По смисъла на ЗТ турист е лице, което посещава дестинация извън обичайното му местоживеене за период, по-кратък от една година, с цел отдих, спорт, лечебни процедури, бизнес, поклонничество, участие в културно, конгресно, конферентно събитие или друга туристическа цел. Туристът може да осъществи посещението в рамките на денонощието без нощувка (еднодневен турист) или с престой обичайно над 24 часа, който включва поне една нощувка в посетената дестинация. Процесният обект е заявен да се ползва като място за настаняване на туристи, поради което не може да се приеме, че служи за задоволяване на жилищни нужди.</w:t>
        <w:tab/>
        <w:br/>
        <w:tab/>
        <w:t xml:space="preserve">За пълнота на изложението следва да се посочи, че по делото не са представени доказателства, че имотът е с променено предназначение, поради което законосъобразно кметът на Столична община е издал заповедта, с която е отказал регистрация на туристически обект Апартамент за гости „Апартамент Пиротска 47“.</w:t>
        <w:tab/>
        <w:br/>
        <w:tab/>
        <w:t xml:space="preserve">Във връзка с гореизложеното настоящата инстанция намира, че касационната жалба е основателна, тъй като е налице касационното основание по чл. 209, т. 3 от АПК. Решението като неправилно следва да се отмени и да се постанови ново, с което да се отхвърли жалбата на „Таласа БГ“ ЕООД срещу обжалваната заповед на кмета на Столична община.</w:t>
        <w:tab/>
        <w:br/>
        <w:tab/>
        <w:t xml:space="preserve">По отношение на частната жалба:</w:t>
        <w:tab/>
        <w:br/>
        <w:tab/>
        <w:t xml:space="preserve">„Таласа БГ“ ЕООД е подало частна жалба срещу Определение № 10906/08.12.2023 год. по адм. д. № 3496/2023 год., с което в производство по чл. 248 ГПК съдът е отхвърлил искането на „Таласа БГ“ ЕООД за изменение на Решение № 5905/10.10.2023 год. по адм. д. № 3496/2023 год. на Административен съд София-град в частта за разноските.</w:t>
        <w:tab/>
        <w:br/>
        <w:tab/>
        <w:t xml:space="preserve">С частната жалба се иска от съдът да отмени определението и да присъди на жалбоподателя разноски по делото, представляващи адвокатско възнаграждение.</w:t>
        <w:tab/>
        <w:br/>
        <w:tab/>
        <w:t xml:space="preserve">Настоящият състав на ВАС намира частната жалба за процесуално допустима.</w:t>
        <w:tab/>
        <w:br/>
        <w:tab/>
        <w:t xml:space="preserve">Разгледана по същество същата е неоснователна с оглед изхода на главния спор. Определение № 10906/08.12.2023 год. като правилно следва да се остави в сила.</w:t>
        <w:tab/>
        <w:br/>
        <w:tab/>
        <w:t xml:space="preserve">Касаторът е направил искане за присъждане на разноски по делото за двете инстанции. С оглед изхода на спора искането е основателно. За касационната инстанция процесуалният представител на касатора претендира разноски в размер на 1 000 лева адвокатски хонорар и 370 лева държавна такса, за които са представени доказателства за реалното им извършване. За производството пред първата инстанция претендираният размер на разноските е 1 000 лева за адвокатски хонорар платен по банков път. Следва да се осъди ответникът по касация да заплати на Столична община разноски по делото в общ размер на 2 370 лева.</w:t>
        <w:tab/>
        <w:br/>
        <w:tab/>
        <w:t xml:space="preserve">Мотивиран от горното и на основание чл. 221, ал. 2 и чл. 222, ал. 1 от АПК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ОТМЕНЯ Решение № 5905/10.10.2023 год. постановено по адм. д. № 3496/2023 год. по описа на Административен съд София-град и вместо него ПОСТАНОВЯВА:</w:t>
        <w:tab/>
        <w:br/>
        <w:tab/>
        <w:t xml:space="preserve">ОТХВЪРЛЯ жалбата на „Таласа БГ“ ЕООД срещу Заповед № РНД23-РД96-43/23.02.2023 год. на кмета на Столична община.</w:t>
        <w:tab/>
        <w:br/>
        <w:tab/>
        <w:t xml:space="preserve">ОСТАВЯ В СИЛА Определение № 10906/08.12.2023 год. постановено по адм. д. № 3496/2023 год. по описа на Административен съд София-град.</w:t>
        <w:tab/>
        <w:br/>
        <w:tab/>
        <w:t xml:space="preserve">ОСЪЖДА „Таласа БГ“ ЕООД ЕИК 206405025 да заплати на Столична община разноски в размер на 2 370 (две хиляди триста и седемдесет)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ЛЮБОМИР ГАЙДОВ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РАЕВА/п/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