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№1169/14.03.2024 по гр. д. №3748/2023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1169</w:t>
        <w:tab/>
        <w:br/>
        <w:tab/>
        <w:t xml:space="preserve"/>
        <w:tab/>
        <w:br/>
        <w:tab/>
        <w:t xml:space="preserve"> Гр.София, 14.03.2024г.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дванадесети март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 N.3748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касационни жалби на ЗАД“Асет Иншурънс“АД и М. Х. К. срещу решение №.179/11.05.23 по т. д.№.146/23 на АС Пловдив-в частта му, с която е потвърдено решение №.260234/ 12.12.22 по г. д.№.91/19 на ОС Пловдив в частта, с която предявеният от М. Х. К. иск за заплащане на обезщетение за неимуществени вреди /болки и страдания от нанесени травми от настъпило на 20.08.16г. ПТП/ е отхвърлен за разликата над уважения размер 80000лв. до 140 000лв., както и в частта, с която е отхвърлено искането за присъждане на законна лихва върху обезщетението за периода 28.08.16-7.03.17.</w:t>
        <w:tab/>
        <w:br/>
        <w:tab/>
        <w:t xml:space="preserve"/>
        <w:tab/>
        <w:br/>
        <w:tab/>
        <w:t xml:space="preserve">М. К. оспорва жалбата на ЗАД“Асет Иншурънс“АД като недопустима. Сочи, че този касатор не е обжалвал първоинстанционното решение, то е потвърдено изцяло от въззивния съд в атакуваната му отхвърлителна част по жалба на ищцата /обратен иск не е бил предявяван/, мотивите не могат да бъдат обжалвани самостоятелно, а разпределяне и реализиране на евентуални регресни права са без значение за застрахования-застрахователят на който и да е от деликвентите дължи цялата компенсация.</w:t>
        <w:tab/>
        <w:br/>
        <w:tab/>
        <w:t xml:space="preserve"/>
        <w:tab/>
        <w:br/>
        <w:tab/>
        <w:t xml:space="preserve">ЗАД“Асет Иншурънс“ЕАД оспорва жалбата на М.К. като неоснователна; претендира юрисконсултско възнаграждение.</w:t>
        <w:tab/>
        <w:br/>
        <w:tab/>
        <w:t xml:space="preserve"/>
        <w:tab/>
        <w:br/>
        <w:tab/>
        <w:t xml:space="preserve">Третото лице помагач ЗД„Булинс“АД не взема становище. </w:t>
        <w:tab/>
        <w:br/>
        <w:tab/>
        <w:t xml:space="preserve"/>
        <w:tab/>
        <w:br/>
        <w:tab/>
        <w:t xml:space="preserve">Касационните жалби са подадени в срока по чл.283 ГПК, но процесуално допустима е само тази на М.К.. Жалбата на ЗАД“Асет Иншурънс“АД е недопустима, доколкото касаторът не е обжалвал първоинстанционното решение в осъдителната му част, в отхвърлителната то е било обжалвано само от ищцата и с въззивното решение е потвърдено изцяло /обратен иск не е бил предявяван и няма произнасяне по такъв/, а мотивите на последното не могат да бъдат атакувани самостоятелно. Предвид изложеното жалбата на ЗАД“Асет Иншурънс“АД следва да се остави без разглеждане.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ГПК за допускане на касационно обжалване на въззивното решение, ВКС </w:t>
        <w:tab/>
        <w:br/>
        <w:tab/>
        <w:t xml:space="preserve"/>
        <w:tab/>
        <w:br/>
        <w:tab/>
        <w:t xml:space="preserve">съобрази следното:</w:t>
        <w:tab/>
        <w:br/>
        <w:tab/>
        <w:t xml:space="preserve"/>
        <w:tab/>
        <w:br/>
        <w:tab/>
        <w:t xml:space="preserve">С обжалваното решение е прието, че са налице предпоставките на чл.432 КЗ за ангажиране на отговорността на ответника – налице е виновно противоправно поведение на застрахован при него по застраховка „гражданска отговорност“ /ГО/ водач /вината му е установена с влязла в сила присъда/, в резултат на което на ищцата е причинена многостепенна телесна повреда – средна и тежка телесна повреди, изразяващи се в контузия на белия дроб, кръвоизлив в корема, разкъсване на тънкото и сляпото черво, разкъсване на опората на червата, перитонит, травматичен шок-които както поотделно, така и по съвкупност са причинили разстройство на здравето временно опасно за живота, счупване на шест броя ребра-с което е причинено трайно затруднение на движението на снагата за повече от 30 дни, както и загуба на слезка. Изяснен е и механизма на ПТП /водачът на застрахования при ответника товарен автомобил „Мерцедес“ с прикачено към него полуремарке, излизайки от земен път, в нарушение на чл.49 ЗДП отнема предимството на движещия се по път с настилка лек автомобил (в който като пътник се е возила ищцата), в резултат на което настъпва удар между двата автомобила, довел до смъртта на водача на лекия автомобил и до телесни повреди на М.К./ и е прието, че не е налице виновно противоправно поведение на водача на лекия автомобил, в който като пътник се е возила ищцата. Не е налице и съпричиняване от същата, доколкото от събраните по делото доказателства /експертно заключение и свидетелски показания/ се установява, че е пътувала с поставен предпазен колан. При определяне на размера на дължимото обезщетение за причинените неимуществени вреди, които са в причинна връзка с ПТП, съдът се е позовал на комплексната автотехническа и медицинска експертиза и показанията на разпитаните свидетели. Отразил е, че предвид множеството травми, претърпените значителни по степен болки и страдания, продължителния възстановителен процес /около 7месеца/, невъзможността за обслужване и ползването на чужда помощ, наложилото се болнично лечение и оперативни интервенции, преживяната опасност за живота след инцидента, обезщетение, което може адекватно да репарира вредите, възлиза на 80 000лв. Законна лихва се дължи съобразно чл.429 ал.3 КЗ и по-ранната между визираните в разпоредбата дати съставлява 8.03.17 /с писмо изх.№.001/756 от 06.06.17, изпратено от застрахователя до ищцата, се признава обстоятелството, че тя е предявила пред него претенция за обезщетение чрез искане вх.№.901/233/08.03.17; няма данни застрахованият да е подал уведомление и то да е от по-ранна дата/.</w:t>
        <w:tab/>
        <w:br/>
        <w:tab/>
        <w:t xml:space="preserve"/>
        <w:tab/>
        <w:br/>
        <w:tab/>
        <w:t xml:space="preserve">Съгласно чл.280 ГПК въззивното решение подлежи на касационно обжалване, ако са налице предпоставките на разпоредба за всеки отделен случай. Касаторът се позовава на чл.280 ал.1 т.1 и т.3 ГПК във връзка с въпросите: 1.“Как следва да се прилага принципа за справедливост, въведен в чл.52 ЗЗД, и кои са критериите, които трябва да се съобразят при определяне на дължимо обезщетение за неимуществени вреди от причинени в резултат на деликт телесни повреди в хипотеза на предявен пряк иск срещу застрахователя? Длъжен ли е съдът да извърши задълбочено изследване на общите и специфични факти, които формират съдържанието на понятието „справедливост“, за да се изпълнят изискванията на задължителната практика-ППВС 4/68?“ /реш.№.151/12.11.13 по т. д.№.486/12, ІІ ТО, реш.№.104/25.07.14 по т. д.№.2998/13, І ТО, реш.№.28/9.4.14 по т. д.№.1948/ 13, ІІ ТО, реш.№.124/11.11.10 по т. д.№.708/09, ІІ ТО, реш.№.88/17.06.14 по т. д.№.2974/13, ІІ ТО, реш.№.88/9.07.12 по т. д.№.1015/11, ІІ ТО/; 2.“Следва ли при определяне на справедливото застрахователно обезщетение съдът да се съобрази с нормативно определените лимити по застраховка „ГО на автомобилистите“, които отразяват промените в икономическите условия; нарушен ли е принципа на справедливост и задължителната съдебна практика по приложението на чл.52 ЗЗД, при определяне на обезщетения в много по-нисък размер от определени такива за напълно аналогични случаи /за периода 2004-2009, но при лимит 2-5 по-нисък от процесния, което е явно несъобразяване с лимита и икономическите условия/? Длъжен ли е съдът да посочи какъв е установения лимит към датата на събитието и факта, че го съобразява, или е достатъчно да посочи, че обезщетението е определено към момента на настъпване на събитието? Следва ли съдът да посочи какъв е действащият лимит към датата на събитието и как този лимит се отразява на определения размер на обезщетението, като съпостави с аналогични случаи при действащ по-нисък лимит?“ /реш.№.27/15.04.15 по т. д.№.457/14, ІІ ТО, реш.№.28/9.04.14 по т. д.№.1948/13, ІІ ТО, реш.№.184/8.11.11 по т. д.№.217/ 11, ІІ ТО, реш.№.360/29.03.17 по г. д.№.5031/16, ІV ГО/; 3. „Нарушен ли е принципа на справедливост, въведен с чл.52 ЗЗД, и задължителната съдебна практика - ППВС 4/68, при липса на извършено от съда адекватно съпоставяне на търпени морални вреди от получените телесни повреди в резултат на ПТП с необходимото и еквивалентно на същите обезщетение?“ /ППВС 4/68, реш.№.93/23.06.11 по т. д.№.566/10, ІІ ТО, реш.№.111/1.07.11 по т. д.№.76/10, ІІ ТО, и др./; 4. „Включват ли се в застрахователната сума по застраховка „ГО“ на основание чл.429 КЗ /в сила от 1.01.16/ лихвите за забава за периода от уведомяването на застрахователя от застрахования, респ. пострадалия, до изплащането на обезщетението, респ. от настъпването на застрахователното събитие до уведомяването на застрахователя?“ /реш.№.128/4.02.20 по т. д.№.2466/18, І ТО/; 5. „Приложима ли е правната норма на чл.429 ал.3 КЗ, в която е уредено задължение на застрахователя за лихви от датата на уведомяването от застрахования или от датата на уведомяването или представянето на застрахователната претенция от увреденото лице и предвид установено задължение за деликвента да уведоми застрахователя в 7-дневен срок от датата на настъпване на застрахователното събитие, за застрахователя по задължителна застраховка по „ГО“ на автомобилистите възниква ли задължение за плащане на лихви към пострадалия от 7-мия ден след настъпването на застрахователното събитие и като се отчете, че чл.429 ал.2 т.2 КЗ предвижда, че в застрахователното обезщетение се включват и лихви за забава, когато застраховният отговаря за тяхното плащане пред увреденото лице при условията на чл.429 ал.3 КЗ?“.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във връзка с първия въпрос относно приложението на чл.52 ЗЗД. Съгласно практиката на ВКС, в това число цитираната, обезщетението за неимуществени вреди се определя глобално по справедливост; съгласно постановките на ППВС 4/68 понятието справедливост не е абстрактно - то е свързано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размер; справедливо по смисъла на чл.52 ЗЗД обезщетение означава да бъде определен от съда онзи точен паричен еквивалент на всички понесени от конкретното увредено лице болки, страдания и неудобства-емоционални, физически и психически сътресения, които ноторно намират не само отражение върху психиката му, но му създават и социален дискомфорт за определен период от време, а понякога и реална възможност за неблагоприятни бъдещи прояви в здравословното състояние, и които в своята цялост представляват конкретните неимуществени вреди; същевременно обезщетението за същите има паричен израз, поради което всякога се явява детерминирано и от икономическа конюнктура в страната, една от проявните форми на която, наред с официалната статистика за средна работна заплата, за нивото на инфлация и пр., са и нормативно определените лимити за отговорността на застрахователя /независимо, че те сами по себе си не са пряк израз на принципа за справедливост по смисъла на чл.52 ЗЗД/. Касационното обжалване се допуска за проверка съобразяването на така установената практика. </w:t>
        <w:tab/>
        <w:br/>
        <w:tab/>
        <w:t xml:space="preserve"/>
        <w:tab/>
        <w:br/>
        <w:tab/>
        <w:t xml:space="preserve">С оглед на изложеното и доколкото касаторът не дължи държавна такса /чл.83 ал.1 т.4 ГПК/, ВКС, състав на ІІІ ГО,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ЗАД“Асет Иншурънс“АД срещу решение №.179/11.05.23 по т. д.№.146/23 на АС Пловдив, като недопустима.</w:t>
        <w:tab/>
        <w:br/>
        <w:tab/>
        <w:t xml:space="preserve"/>
        <w:tab/>
        <w:br/>
        <w:tab/>
        <w:t xml:space="preserve">ДОПУСКА касационно обжалване на решение №.179/11.05.23 по т. д.№.146/23 на АС Пловдив в атакуваната му част по жалбата на М. Х. К..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в частта за оставяне на касационната жалба без разглеждане подлежи на обжалване с частна жалба пред друг тричленен състав на ВКС в едноседмичен срок от връчването му; в останалата му част 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