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№2728/28.09.2023 по гр. д. №3779/2023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2728</w:t>
        <w:tab/>
        <w:br/>
        <w:tab/>
        <w:t xml:space="preserve"/>
        <w:tab/>
        <w:br/>
        <w:tab/>
        <w:t xml:space="preserve">София, 28.09.2023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деветнадесети септември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3779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чл.307, ал.1 ГПК.</w:t>
        <w:tab/>
        <w:br/>
        <w:tab/>
        <w:t xml:space="preserve"/>
        <w:tab/>
        <w:br/>
        <w:tab/>
        <w:t xml:space="preserve">Образувано е по молба на С. И. Д. за отмяна на влязло в сила решение № 3165/03.10.2022 г. по гр. д. № 3107/2022 г. на Районен съд Пловдив, с което молителката е осъдена да заплати на И. Д. Д., на основание чл.55, ал.1, пр. първо ЗЗД сумата от 2 700,00 лв., ведно със законната лихва от 02.03.2022 г. до окончателното изплащане. </w:t>
        <w:tab/>
        <w:br/>
        <w:tab/>
        <w:t xml:space="preserve"/>
        <w:tab/>
        <w:br/>
        <w:tab/>
        <w:t xml:space="preserve">В молбите за отмяна се поддържа, че е налице основанието по чл.303, ал.1, т.5 ГПК за отмяна на влязлото в сила първоинстанционно решение, тъй като молителката не е била надлежно представлявана. Поддържа се , че адв. Й. Д. не е имал надлежна представителна власт по отношение на молителката, тъй като представеното по делото пълномощно не е било подписано от молителката и последната не е го е упълномощавала и устно в открито съдебно заседание. </w:t>
        <w:tab/>
        <w:br/>
        <w:tab/>
        <w:t xml:space="preserve"/>
        <w:tab/>
        <w:br/>
        <w:tab/>
        <w:t xml:space="preserve">Ответната страна по молбата – И. Д. Д., чрез пълномощника си адв. Г.-Г. е депозирала отговор, в който поддържа становище за неоснователност на молбата за отмяна.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молбата за отмяна е подадена от процесуално легитимирано лице – страна по делото, по което е постановено решението, чиято отмяна се иска. В същата са изложени твърдения за наличие на основанието за отмяна по смисъла на чл.303, ал.1, т.5 ГПК. Молбата е постъпила в срока по чл.305, ал.1, т.5 ГПК. Ето защо, молбата се явява процесуално допустима и редовна, т. е. налице са предпоставките за разглеждането й в открито съдебно заседание, с призоваване на страните.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С. И. Д., чрез адв. Т., за отмяна на влязло в сила решение № 3165/03.10.2022 г. по гр. д. № 3107/2022 г. на Районен съд Пловдив, на основание чл.303, ал.1, т.5 ГПК Делото да се докладва на председателя на Четвърто гражданско отделение за насрочването му в открито съдебно заседание.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