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№8869/27.07.2021 по адм. д. №884/2021 на ВАС, II о., докладвано от председателя Георги Колев 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8869 София, 27.07.2021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двадесет и пети май в състав: ПРЕДСЕДАТЕЛ:ГЕОРГИ КОЛЕВ ЧЛЕНОВЕ:ЗАХАРИНКА ТОДОРОВА СТЕФКА КЕМАЛОВА при секретар Снежана Иванова и с участието на прокурора Чавдар Симеоновизслуша докладваното от председателяГЕОРГИ КОЛЕВ по адм. дело № 884/2021</w:t>
        <w:tab/>
        <w:br/>
        <w:tab/>
        <w:t xml:space="preserve">Производството е по реда на чл. 208 и сл. Административнопроцесуалния кодекс (АПК).</w:t>
        <w:tab/>
        <w:br/>
        <w:tab/>
        <w:t xml:space="preserve">Образувано е по касационна жалба на М. Матеева от гр. София срещу решение № 5884 от 27.10.2020 г., постановено по адм. д. № 8192 от 2019 г. по описа на Административния съд София-град. В жалбата се навеждат доводи за недопустимост и неправилност на обжалваното решение като постановено в нарушение на материалния закон и при съществени нарушения на процесуалните правила. Иска се обезсилването му, евентуално отмяната му и претендира присъждане на направените по делото разноски.</w:t>
        <w:tab/>
        <w:br/>
        <w:tab/>
        <w:t xml:space="preserve">Ответниците – главният архитект на район „Средец“ – Столична община, А. Матеев и Д. Бракьовски не изразяват становище по касационната жалба.</w:t>
        <w:tab/>
        <w:br/>
        <w:tab/>
        <w:t xml:space="preserve">Т. Бракьовска, чрез адв. Р. Ножарова, изразява становище за неоснователност на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жалба, в частта, в която се твърди недопустимост на обжалваното решение.</w:t>
        <w:tab/>
        <w:br/>
        <w:tab/>
        <w:t xml:space="preserve">Върховният административен съд - второ отделение, приема, че касационната жалба е процесуално допустима като подадена в преклузивния срок по чл. 211, ал. 1 АПК и от надлежна страна.</w:t>
        <w:tab/>
        <w:br/>
        <w:tab/>
        <w:t xml:space="preserve">Разгледана по същество, е неоснователна по следните съображения:</w:t>
        <w:tab/>
        <w:br/>
        <w:tab/>
        <w:t xml:space="preserve">С обжалваното решение Административният съд София-град, отменя акт на главния архитект на район „Средец“ – Столична община, с който е одобрен инвестиционен проект – заснемане за възстановяване на строителни книжа на магазин № 5 на бул. „Витоша“ № 55.</w:t>
        <w:tab/>
        <w:br/>
        <w:tab/>
        <w:t xml:space="preserve">За да постанови този резултат съдът приема, че актът е издаден от компетентен орган, в рамките на законовите му правомощия, без допуснати нарушения по отношение на формата на акта, но в административното производство е допуснато съществено нарушение. Не е спазена процедурата, уредена в ЗУТ, тъй като не е уведомена по реда на чл. 149, ал. 1 ЗУТ заинтересована страна, чиито права и законни интереси се засягат с исканото възстановяване.</w:t>
        <w:tab/>
        <w:br/>
        <w:tab/>
        <w:t xml:space="preserve">Независимо от изложеното, Административен съд София – град е приел, че актът е издаден в нарушение на материалния закон. Към момента на заявяването не са налични строителни книжа, които да бъдат възстановени, с което не са налице предпоставките за прилагане на разпоредбата на чл. 145, ал. 5 ЗУТ. Така постановеното решение е правилно.</w:t>
        <w:tab/>
        <w:br/>
        <w:tab/>
        <w:t xml:space="preserve">По делото е установено, че жалбоподателката Бракьовска се легитимира като собственик на складово помещение, заедно с разположеното на север складово помещение с обща площ 11.56 кв. м., разположено на кота +1,25, находящо се в гр. София, бул. Витоша“ № 55, с вход откъм ул. „Петър Парчевич“ и в качеството на заинтересована страна, чиито права и законни интереси се засягат с исканото възстановяване не е била уведомена по чл. 149, ал. 1 ЗУТ за започналото административно производство. Само на това основание актът подлежи на отмяна като незаконосъобразен.</w:t>
        <w:tab/>
        <w:br/>
        <w:tab/>
        <w:t xml:space="preserve">Законосъобразно и обосновано Административен съд София – град е приел, че е допуснато нарушение на материалния закон. Разпоредбата на чл. 145, ал. 5 ЗУТ определя предпоставките и условията, при които инвестиционният проект може да бъде възстановен. Актът на главния архитект за одобряване проекта – заснемане представлява индивидуален административен акт по чл. 214, т. 2 ЗУТ. При издаването му на проверка подлежат конкретни факти от обективната действителност – дали за строежа е имало одобрен инвестиционен проект, или такъв изобщо е липсвал, налични ли са части от този проект, запазено ли е или не разрешението за строеж и пр. Предмет на това производство е да се установи съответствието между проекта-заснемане и строежа, евентуалната липса на съществуващ към периода на изграждане инвестиционен проект за целия или част от строежа. От събраните по делото доказателства в т. ч. и от заключението на назначената по делото съдебно-техническа експертиза, по несъмнен начин е установено, че строителни книжа, издадени от главния архитект на район „Средец“ – СО , удостоверяващи и разрешаващи строителното обособяване по реда на ЗУТ/ЗТСУ на магазин № 5 като самостоятелен обект в сграда към 2002 г., когато са съставени договора за делба и нотариалният акт от 2002 г. не са открити.</w:t>
        <w:tab/>
        <w:br/>
        <w:tab/>
        <w:t xml:space="preserve">Предвид изложеното, като е приел обжалваният акт от 10.05.2016 г. за незаконосъобразен административен акт, съдът е постановил решение в съответствие с приложимия материален закон. При постановяване на обжалваното решение съдът не е допуснал съществено нарушение на процесуални норми. Спрямо обжалваното решение не са налице твърдяните в касационната жалба основания за отмяна и същото като валидно, допустимо и правилно следва да се остави в сила.</w:t>
        <w:tab/>
        <w:br/>
        <w:tab/>
        <w:t xml:space="preserve">Воден от горното, Върховният административен съд, второ отделение, РЕШИ:</w:t>
        <w:tab/>
        <w:br/>
        <w:tab/>
        <w:t xml:space="preserve">ОСТАВЯ В СИЛА решение № 5884 от 27.10.2020 г., постановено по адм. д. № 8192 от 2019 г. по описа на Административния съд София-град.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Георги Колев</w:t>
        <w:tab/>
        <w:br/>
        <w:tab/>
        <w:t xml:space="preserve">секретар: ЧЛЕНОВЕ:/п/ Захаринка Тодорова</w:t>
        <w:tab/>
        <w:br/>
        <w:tab/>
        <w:t xml:space="preserve">/п/ Стефка Кемалова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