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№60156/13.10.2021 по гр. д. №608/2021 на ВКС, ГК, I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60156</w:t>
        <w:tab/>
        <w:br/>
        <w:tab/>
        <w:t xml:space="preserve"/>
        <w:tab/>
        <w:br/>
        <w:tab/>
        <w:t xml:space="preserve">София, 13.10.2021 година</w:t>
        <w:tab/>
        <w:br/>
        <w:tab/>
        <w:t xml:space="preserve"/>
        <w:tab/>
        <w:br/>
        <w:tab/>
        <w:t xml:space="preserve">Върховният касационен съд на Република България, първо гражданско отделение, в закрито съдебно заседание на 29.09.2021 година в състав</w:t>
        <w:tab/>
        <w:br/>
        <w:tab/>
        <w:t xml:space="preserve"/>
        <w:tab/>
        <w:br/>
        <w:tab/>
        <w:t xml:space="preserve">ПРЕДСЕДАТЕЛ: Бранислава Павлова ЧЛЕНОВЕ: Теодора Гроздева</w:t>
        <w:tab/>
        <w:br/>
        <w:tab/>
        <w:t xml:space="preserve"/>
        <w:tab/>
        <w:br/>
        <w:tab/>
        <w:t xml:space="preserve"> Милена Даскалова</w:t>
        <w:tab/>
        <w:br/>
        <w:tab/>
        <w:t xml:space="preserve"/>
        <w:tab/>
        <w:br/>
        <w:tab/>
        <w:t xml:space="preserve">разгледа докладваното от съдия Даскалова гр. дело № 608 /2021 г. и за да се произнесе, взе предвид следното:</w:t>
        <w:tab/>
        <w:br/>
        <w:tab/>
        <w:t xml:space="preserve"/>
        <w:tab/>
        <w:br/>
        <w:tab/>
        <w:t xml:space="preserve">Производството е по реда на чл.248 ГПК.</w:t>
        <w:tab/>
        <w:br/>
        <w:tab/>
        <w:t xml:space="preserve"/>
        <w:tab/>
        <w:br/>
        <w:tab/>
        <w:t xml:space="preserve">Постъпила е молба вх. № 64663 от 01.06.2021 г. от адв. П. Г., пълномощник на В. Г. А., за изменение на постановеното по настоящото дело определение № 195 от 10.05.2021 г. в частта за разноските. Молителят поддържа, че разноски за процесуално представителство в касационното производство не следва да бъдат присъждани, предвид приключването му в закрито съдебно заседание, а и извършването на разноските не било доказано. Сочи се още, че присъдените разноски за адвокатско възнаграждение значително надхвърлят предвидените в Наредба № 1 от 9.07.2004 г. минимални размери, поради което се иска тяхното намаляване.</w:t>
        <w:tab/>
        <w:br/>
        <w:tab/>
        <w:t xml:space="preserve"/>
        <w:tab/>
        <w:br/>
        <w:tab/>
        <w:t xml:space="preserve">Ответникът по молбата Н. М. И. не взел становище по нея в законоустановения едноседмичен срок по чл. 248, ал. 2 ГПК. </w:t>
        <w:tab/>
        <w:br/>
        <w:tab/>
        <w:t xml:space="preserve"/>
        <w:tab/>
        <w:br/>
        <w:tab/>
        <w:t xml:space="preserve">Молбата за изменение на определението в частта за разноските е процесуално допустима. Разгледана по същество, същата е основателна.</w:t>
        <w:tab/>
        <w:br/>
        <w:tab/>
        <w:t xml:space="preserve"/>
        <w:tab/>
        <w:br/>
        <w:tab/>
        <w:t xml:space="preserve">С определение № 195 от 10.05.2021 г., постановено по настоящото дело в производството по чл. 288 ГПК, не е допуснато до касационно обжалване въззивното решение на Софийския градски съд, Гражданско отделение, II- Д въззивен състав, № 5299 от 04.09.2020 г. по в. гр. д. № 10049/2019 г., с което е потвърдено решение на Софийския районен съд, Второ гражданско отделение, 78-ми състав, № 81639/02.04.2019 г. за отхвърляне на предявения от В. Г. А. срещу Столична община, Държавата, Н. М. И. и А. С. Ж. иск с правно основание чл. 34, ал. 1 ЗС допускане на съдебна делба на апартамент с адрес в [населено място], като касаторът А. е осъден да заплати на Н. И. разноски за адвокатско възнаграждение за касационното производство в размер на 1700 лева.</w:t>
        <w:tab/>
        <w:br/>
        <w:tab/>
        <w:t xml:space="preserve"/>
        <w:tab/>
        <w:br/>
        <w:tab/>
        <w:t xml:space="preserve">Съгласно чл. 81 ГПК във всеки акт, с който приключва делото в съответната инстанция, съдът се произнася и по искането за разноски, а разпоредбата на чл. 78, ал. 3 ГПК предвижда, че ответникът има право да иска заплащане на направените от него разноски съразмерно с отхвърлената част на иска. В случая с отговора на касационната жалба своевременно са представени доказателства за извършване на разноски за адвокатско възнаграждение за изготвянето му. Видно от представения договор за правна защита и съдействие от 18.01.2021 г. Н. И. е заплатил на адв. Д. Г. в брой сумата от 1700 лева, като в тази част договорът има характера на разписка (т. 1 от ТР № 6/2013г. на ОСГТК на ВКС).</w:t>
        <w:tab/>
        <w:br/>
        <w:tab/>
        <w:t xml:space="preserve"/>
        <w:tab/>
        <w:br/>
        <w:tab/>
        <w:t xml:space="preserve">Съгласно чл. 9, ал. 3 от Наредба № 1 от 9.07.2004 г. за минималните размери на адвокатските възнаграждения за изготвяне на отговор по касационна жалба с основания за допускане на касационно обжалване по чл. 280, ал. 1 ГПК, без явяване в съдебно заседание, възнаграждението е в размер 3/4 от възнаграждението по чл. 7 или 8, но не по-малко от 500 лева. По силата на чл. 7, ал.4 от Наредба № 1 за процесуално представителство, защита и съдействие по дела за делба възнаграждението се определя съобразно интереса на представляваната страна според правилата на ал. 2, но не по-малко от 600 лева за всяка фаза. Според възприетото в т. 17 на ТР № 6/2013г. на ОСГТК на ВКС искът за делба в първата фаза на делбеното производство е неоценяем, което разрешение е продиктувано от обстоятелството, че към този момент имуществото, предмет на делбата, няма парична оценка. От това следва, че минималният размер на адвокатското възнаграждение се определя съгласно чл. 7, ал. 1, т. 4., като за настоящето производство, същото, определено по реда на чл. 9, ал. 3, вр. чл. 7, ал. 4 от Наредба № 1 е 500 лв.</w:t>
        <w:tab/>
        <w:br/>
        <w:tab/>
        <w:t xml:space="preserve"/>
        <w:tab/>
        <w:br/>
        <w:tab/>
        <w:t xml:space="preserve">Претендираните разноски за отговора на касационната жалба в размер на 1700 лева значително надвишават този размер. Отчитайки фактическата и правна сложност на конкретното дело, както и поставените от касатора въпроси, по които е следвало да се изготви отговор, настоящият състав счита, че присъдените в полза на ответника разноски следва да бъдат редуцирани до сумата от 900 лева.</w:t>
        <w:tab/>
        <w:br/>
        <w:tab/>
        <w:t xml:space="preserve"/>
        <w:tab/>
        <w:br/>
        <w:tab/>
        <w:t xml:space="preserve">По изложените съображения и на основание чл. 248 ГПК съставът на Върховния касационен съд на РБ, Гражданска колегия, първо отделение</w:t>
        <w:tab/>
        <w:br/>
        <w:tab/>
        <w:t xml:space="preserve"/>
        <w:tab/>
        <w:br/>
        <w:tab/>
        <w:t xml:space="preserve">ОПРЕДЕЛИ:</w:t>
        <w:tab/>
        <w:br/>
        <w:tab/>
        <w:t xml:space="preserve"/>
        <w:tab/>
        <w:br/>
        <w:tab/>
        <w:t xml:space="preserve">ИЗМЕНЯ определение № 195 от 10.05.2021 г. по гр. д.№ 608/2021 по описа на Върховния касационен съд, първо гражданско отделение, в частта за разноските както следва:</w:t>
        <w:tab/>
        <w:br/>
        <w:tab/>
        <w:t xml:space="preserve"/>
        <w:tab/>
        <w:br/>
        <w:tab/>
        <w:t xml:space="preserve">Осъжда В. Г. А. да заплати на Н. М. И. сумата 900 (деветстотин) лева, представляваща възнаграждение за процесуално представителство в касационното производство, вместо присъдената сума 1700 лева.</w:t>
        <w:tab/>
        <w:br/>
        <w:tab/>
        <w:t xml:space="preserve"/>
        <w:tab/>
        <w:br/>
        <w:tab/>
        <w:t xml:space="preserve">Определението не подлежи на обжалване.</w:t>
        <w:tab/>
        <w:br/>
        <w:tab/>
        <w:t xml:space="preserve"/>
        <w:tab/>
        <w:br/>
        <w:tab/>
        <w:t xml:space="preserve">ПРЕДСЕДАТЕЛ: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