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№60253/13.10.2021 по гр. д. №3681/2021 на ВКС, ГК, IV г.о., докладвано от съдия Мими Фурнаджиева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60 253</w:t>
        <w:tab/>
        <w:br/>
        <w:tab/>
        <w:t xml:space="preserve"/>
        <w:tab/>
        <w:br/>
        <w:tab/>
        <w:t xml:space="preserve">София, 13.10.2021 г.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заседание на единадесети октомври през две хиляди двадесет и първата година, в състав:</w:t>
        <w:tab/>
        <w:br/>
        <w:tab/>
        <w:t xml:space="preserve"/>
        <w:tab/>
        <w:br/>
        <w:tab/>
        <w:t xml:space="preserve"> ПРЕДСЕДАТЕЛ: МИМИ ФУРНАДЖИЕВА</w:t>
        <w:tab/>
        <w:br/>
        <w:tab/>
        <w:t xml:space="preserve"/>
        <w:tab/>
        <w:br/>
        <w:tab/>
        <w:t xml:space="preserve"> ЧЛЕНОВЕ: ВЕЛИСЛАВ ПАВКОВ </w:t>
        <w:tab/>
        <w:br/>
        <w:tab/>
        <w:t xml:space="preserve"/>
        <w:tab/>
        <w:br/>
        <w:tab/>
        <w:t xml:space="preserve"> ДЕСИСЛАВА ПОПКОЛЕВА </w:t>
        <w:tab/>
        <w:br/>
        <w:tab/>
        <w:t xml:space="preserve"/>
        <w:tab/>
        <w:br/>
        <w:tab/>
        <w:t xml:space="preserve">като изслуша докладваното от съдия Фурнаджиева гр. д. № 3681 по описа на четвърто гражданско отделение на съда за 2021 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 282, ал. 2 ГПК.</w:t>
        <w:tab/>
        <w:br/>
        <w:tab/>
        <w:t xml:space="preserve"/>
        <w:tab/>
        <w:br/>
        <w:tab/>
        <w:t xml:space="preserve">Образувано е по молбата на Р. Г. Б., със съдебен адрес в [населено място], с която се сочи, че молителката е получила съобщение за доброволно изпълнение, отправено до нея от частен съдебен изпълнител, на задължение по влязлото в сила решение № 164 от 27 януари 2021 г., постановено по гр. д. № 3290/2020 г. по описа на Окръжен съд Варна, и се иска спиране на изпълнението на влязлото в сила въззивно решение. С разпореждане от 21.09.2021 г. на молителката е даден едноседмичен срок да представи в деловодството на съда доказателство за внесена по специалната сметка за обезпеченията на ВКС сумата 20000 лева в съответствие с изискванията на чл. 282, ал. 2, т. 1 ГПК, и е указано, че в противен случай искането ще бъде оставено без уважение. В отговор на разпореждането, получено на 28.09.2021 г., със заявление от 05.10.2021 г. молителката чрез процесуалния си представител адв. И. Р. заявява, че няма възможност да внесе сумата в указания кратък период и иска да се определи по-малка сума. </w:t>
        <w:tab/>
        <w:br/>
        <w:tab/>
        <w:t xml:space="preserve"/>
        <w:tab/>
        <w:br/>
        <w:tab/>
        <w:t xml:space="preserve">Молбата за спиране изпълнението на влязлото в сила въззивно решение следва да се остави без уважение. </w:t>
        <w:tab/>
        <w:br/>
        <w:tab/>
        <w:t xml:space="preserve"/>
        <w:tab/>
        <w:br/>
        <w:tab/>
        <w:t xml:space="preserve">Съобразно разпоредбата на чл. 309, ал. 1 ГПК, подаването на молба за отмяна не спира изпълнението на решението, но по искане на надлежна страна съдът може да спре изпълнението при условията на чл. 282, ал. 2-6 ГПК. Внасянето на обезпечение в размер на сумата, присъдена с решението, чиято отмяна се иска, е задължителна предпоставка за спирането на изпълнението по смисъла на чл. 282, ал. 2 ГПК, като за решения за парични вземания, каквото е решението, предмет на производството по чл. 303 ГПК, дължимото обезпечение е изрично определено като сумата, присъдена с решението. Невнасянето на съответната сума в указания от съда срок налага да се приеме, че посоченото условие за допускане спиране на изпълнението на влязлото в сила осъдително въззивно решение не е налице.</w:t>
        <w:tab/>
        <w:br/>
        <w:tab/>
        <w:t xml:space="preserve"/>
        <w:tab/>
        <w:br/>
        <w:tab/>
        <w:t xml:space="preserve">Мотивиран от изложеното, Върховният касационен съд, състав на IV г. о.,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ОСТАВЯ БЕЗ УВАЖЕНИЕ искането на Р. Г. Б. за спиране изпълнението на влязлото в сила решение № 164 от 27 януари 2021 г., постановено по гр. д. № 3290/2020 г. по описа на Окръжен съд Варна.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