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№5125/24.04.2024 по адм. д. №1729/2024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5125 София, 24.04.2024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април две хиляди двадесет и четвърта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Милена Беремска изслуша докладваното от съдията Радостин Радков по административно дело № 1729/2024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главния архитект на Столична община, чрез юрк. Маринова - Кръстева, срещу Решение №7888 от 18.12.2023 г., постановено по адм. дело №9747/2022г. по описа на Административен съд София - град, с което е отменена Заповед №РА50-840/27.09.2022г. на главния архитект на СО. Навеждат се доводи за неправилност на обжалваното решение като постановено в нарушение на материалния закон и при съществени нарушения на процесуалните правила – отменителни основания съобразно чл. 209, т. 3 АПК. Претендира се отмяна на съдебното решение, отхвърляне на оспорването срещу процесната заповед, както и присъждане на юрисконсултско възнаграждение. В съдебно заседание, касаторът, чрез юриск. Маринова – Кръстева, поддържа касационната жалба.</w:t>
        <w:tab/>
        <w:br/>
        <w:tab/>
        <w:t xml:space="preserve">Ответникът – Столична община, не взима становище по касационната жалба.</w:t>
        <w:tab/>
        <w:br/>
        <w:tab/>
        <w:t xml:space="preserve">Ответниците – Г. Узузнов, В. Узунова и „ЛЕ ТЕ“ ЕООД, чрез процесуалния си представител адв. Петрова, в писмен отговор и в съдебно заседание, изразяват становище за неоснователност на касационната жалба и претендират присъждане на сторените пред касационната инстанция разноски.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отделение, намира касационната жалба за процесуално допустима като подадена от надлежна страна срещу неблагоприятен за нея съдебен акт и в срока по чл. 211, ал. 1 АПК. Разгледана по същество, жалбата е неоснователна.</w:t>
        <w:tab/>
        <w:br/>
        <w:tab/>
        <w:t xml:space="preserve">Производството пред административния съд е образувано по жалби, подадени от „ЛЕ ТЕ“ ООД, Г. Узунов и В. Узунова, всички срещу Заповед № РА50-840/27.09.22г на гл. архитект на СО, с която на основание чл. 135, ал.5 във вр. чл. 134 ал.1, т.2 вр. ал.2 ЗУТ вр. чл. 10, ал.4 ЗУЗСО, чл. 103, ал. 4, чл. 104, ал. 1 и чл. 108, ал. 5 ЗУТ, както и устройствената категория по т. 2 от Приложението към чл. 3, ал. 2 ЗУЗСО, е наредено да се изработи служебно проект за подробен устройствен план /ПУП/ - изменение на план за регулация /ИПР/ в териториален обхват: УПИ III -197,230,231,232,186 „за жилищно строителство“ и УПИ IV „за озеленяване с режим ТГО и съществуваща техническа инфраструктура“ в кв.12 на ж. к. „Люлин 5 м. р.“ ПИ № 68134.4361.480 и част от ПИ № 68134.4361.232 по КККР.</w:t>
        <w:tab/>
        <w:br/>
        <w:tab/>
        <w:t xml:space="preserve">За да отмени оспорената заповед административният съд е приел, че същата е издадена от компетентен орган, но при неправилно приложение на материалния закон и неговата цел. Приема, че по отношение на хипотезата на чл. 134, ал. 1, т. 2 ЗУТ, сочена като правно основание, не са изложени каквито и да било фактически основания за наличие на материалноправните основания, а именно, че са възникнали нови държавни или общински нужди. Излага съображения и за нарушаване целта на закона.</w:t>
        <w:tab/>
        <w:br/>
        <w:tab/>
        <w:t xml:space="preserve">Обжалваното решение е валидно и допустимо и правилно.</w:t>
        <w:tab/>
        <w:br/>
        <w:tab/>
        <w:t xml:space="preserve">Законосъобразен е изводът, че административният акт е издаден от компетентен орган - главния архитект на Столична община във връзка с предоставените му със Заповед № СОА21-РД09-455/22.03.2021 г., съгласно 1, ал. 3 ДР ЗУТ функции от кмета на Столична община, да издава заповеди по чл. 135, ал. 5 ЗУТ. Правилно е и заключението, че заповедта е издадена в установената писмена форма, като съдържа реквизитите по чл. 59, ал. 2 ЗУТ.</w:t>
        <w:tab/>
        <w:br/>
        <w:tab/>
        <w:t xml:space="preserve">Не се споделят доводите на касатора, че всички производства са свързани и касаят едни и същи страни по отношение на един и същи имот. Според, доводите в жалбата тези производства са били последователни и всяко от тях е предпоставка за обоснования краен акт на административния орган. Видно от доказателствата по делото е, че процесното административно производство се е развивало паралелно със започнати и незавършени административни производства с вх. № ГР00-2541/22.11.2019 г., вх. № САГ20-ГР00-2636/16.12.2020 г. и вх. № САГ21-ГР00-1274/10.06.2021 г., образувани по искане на един от собствениците за издаване на виза за проучване и проектиране. Действително административните производства по издаване на виза за проектиране и процесното административно производство, са започнати служебно от административния орган, но административният орган изобщо не е се произнесъл и по трите посочени по-горе искания на Г. Узунов за издаване на Виза за проучване и проектиране - т. е. налице са три „висящи" административни производства по искането за издаване на виза за проучване и проектиране, които са започнати, но не са завършени с влязъл в сила административен акт. Едно от започнатите административни производства по искането за издаване на виза с вх. № САГ21-ГР00- 1274/10.06.2021 г. е прекратено, с влязло в сила съдебно определение по жалба на собственика срещу мълчалив отказ на главния архитект, но това е станало едва на 13.04.2023 г., т. е. около една година след като е започнало процесното административно производство на 28.01.2022 г. по служебен почин на Главния архитект на СО. Следователно, изводът на първоинстанционния съд, че административните производства са се развивали паралелно, но и независимо едни от други, е правилен и обоснован.</w:t>
        <w:tab/>
        <w:br/>
        <w:tab/>
        <w:t xml:space="preserve">Правилни са и изводите на първоинстанционният съд, досежно обстоятелството, че процесното административно производство е стартирало служебно, проведено е и е приключило с издаването на обжалваната заповед, без изобщо ответниците, които са собственици на УПИ - предмет на заповедта, да узнаят за това. Действително, в хода на посочените по-горе процедури по исканията за издаване на виза за проучване и проектиране са събирани различни становища и други документи, които, както се твърди в жалбата, са мотивирали административния орган да се произнесе с процесния административен акт, но тези становища са дадени в други, по-ранни административни производства, т. е, те са неотносими към процесното производство. А и независимо какви факти и обстоятелства са мотивирали органа да издаде процесния акт, то на основание чл. 34 - 36 АПК ответниците са имали право да участват в административното производство, касаещо изменение на ПУП за собствения им имот, както и да се запознаят с всички документи, приложени по административната преписка, а по делото липсват такива доказателства.</w:t>
        <w:tab/>
        <w:br/>
        <w:tab/>
        <w:t xml:space="preserve">Доводите на касатора, че ответниците са реализирали правото си на обжалване на заповедта, по което е образувано и настоящото съдебно производство и по никакъв начин не са били лишени от възможността да организират защитата си, са несъстоятелни. Съдът многократно е давал указания на административния орган да представи доказателства за спазване на разпоредбите на чл. 26 и чл. 34-36 АПК, но такива не са били представени, поради което безспорно е установено, че актът е издаден при съществено нарушение на административно-производствените правила.</w:t>
        <w:tab/>
        <w:br/>
        <w:tab/>
        <w:t xml:space="preserve">Правилен и обоснован е и изводът на съда, че обжалваната заповед е издадена при липса на посочените в нея материално-правни основания по чл. 134, ал.1, т.2 ЗУТ и чл.10, ал.4 ЗУЗСО, което я прави материално незаконосъобразна. Не се споделят доводите на касатора, че първоинстанционният съд не е обсъдил факти и обстоятелства, които са от съществено значение за правилното решаване на спора, а именно, че предвид наличието на дървесна растителност в имота, възникнала в резултат от целенасочени благоустройствени мероприятия, реализирани при създаването и обособяването на комплекса, е налице основанието по чл. 10, ал. 4 ЗУЗСО. По делото е била допусната и изготвена СТЕ, видно от заключението на която е, че при огледа на незастроения УПИ III на 26.03.23 г., в него са налични 5 бр. дървета и 3-4 храста, теренът е пред жилищен блок, не е ограден и се ползва за паркиране от живущите наоколо, като е затревен. УПИ III не е отреден за озеленяване по действащ план и не попада в устройствена зона за озеленяване, като наличната в имота растителност не представлява ценност на градинското и парковото изкуство, засаждана е хаотично, в имота няма специфична и уникална растителност, като при огледа вещото лице е установило наличие на наскоро засадени самоволно 4-5 бр. нови дървена с височина 1.20 м. За двете алеи, преминаващи през УПИ III липсва проектна документация, т. е. за тях няма одобрявани строителни книжа и са изградени самоволно през частния УПИ III. Действащият за кв. 12 и за съседен УПИ IV- ПР312 г., е план за преструктуриране на жилищен комплекс „Люлин 5“, по който план за цялата територия на жилищният комплекс са осигурени изискуемите се 15% обществени озеленени площи, а за кв.12 дори са осигурени 20-25% зелени площи. Вещото лице е установило, че залесяването на УПИ III е самоволно и хаотично, като няма одобрен специализиран план по чл.61 ал.1 ЗУТ, вр. действащ ПР312 г., като самоволното залесяване на имота продължава да се прави от някого и след издаване на обжалваната заповед /без нужните книжа/, т. е. без да е планирано залесяване по смисъла на ЗУТ.</w:t>
        <w:tab/>
        <w:br/>
        <w:tab/>
        <w:t xml:space="preserve">На следващо място, на нарочно запитване на съда до ответника и до заинтересованата страна - Столична община, относно реализирано и реализиращо се залесяване в УПИ III, отговорът е, че няма планирано или извършено мероприятие по залесяване на имота.</w:t>
        <w:tab/>
        <w:br/>
        <w:tab/>
        <w:t xml:space="preserve">Установяванията в хода на съдебното производство сочат, че административният акт е издаден в нарушение на принципа за съразмерност по чл.6 АПК, тъй като предвижданията за имотите засягат правата и интересите на собствениците в степен по-голяма от необходимото за постигане целта на закона.</w:t>
        <w:tab/>
        <w:br/>
        <w:tab/>
        <w:t xml:space="preserve">По изложените съображения и при извършената по реда на чл. 218, ал. 2 АПК проверка настоящият състав приема, че обжалваното решение е валидно, допустимо и правилно. Не са налице твърдените касационни основания за неговата отмяна, поради което следва да бъде оставено в сила.</w:t>
        <w:tab/>
        <w:br/>
        <w:tab/>
        <w:t xml:space="preserve">При този изход на спора, касаторът следва да бъде осъден да заплати на всеки от ответниците своевременно поисканите и доказано направени пред касационната инстанция разноски за заплащане адвокатски хонорар, които са в размер на по 1250 /хиляда двеста и петдесет/ лева без ДДС или по 1500 /хиляда и петстотин/ лева с ДДС.</w:t>
        <w:tab/>
        <w:br/>
        <w:tab/>
        <w:t xml:space="preserve">Воден от горното и на основание чл.221, ал.2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7888 от 18.12.2023 г., постановено по адм. дело № 9747/2022г. по описа на Административен съд София – град.</w:t>
        <w:tab/>
        <w:br/>
        <w:tab/>
        <w:t xml:space="preserve">ОСЪЖДА Столична община, да заплати на Г. Узузнов, [ЕГН], от гр.София, сумата от 1500 /хиляда и петстотин/ лева с включено ДДС, представляваща направените пред касационната инстанция разноски.</w:t>
        <w:tab/>
        <w:br/>
        <w:tab/>
        <w:t xml:space="preserve">ОСЪЖДА Столична община, да заплати на В. Узунова, [ЕГН], от гр.София, сумата от 1500 /хиляда и петстотин/ лева с включено ДДС, представляваща направените пред касационната инстанция разноски.</w:t>
        <w:tab/>
        <w:br/>
        <w:tab/>
        <w:t xml:space="preserve">ОСЪЖДА Столична община, да заплати на „ЛЕ ТЕ“ ЕООД, [ЕИК], със седалище и адрес на управление в гр.София, сумата от 1500 /хиляда и петстотин/ лева с включено ДДС, представляваща направените пред касационната инстанция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