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№4656/15.04.2024 по адм. д. №1753/2024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4656 София, 15.04.2024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девети април две хиляди двадесет и четвърта година в състав: Председател: РУМЯНА БОРИСОВА Членове: ЛЮБОМИРА МОТОВАСВЕТОСЛАВ СЛАВОВ при секретар Станка Ташкова и с участието на прокурора Милена Беремска изслуша докладваното от председателя Румяна Борисова по административно дело № 1753/2024 г.</w:t>
        <w:tab/>
        <w:br/>
        <w:tab/>
        <w:t xml:space="preserve">Производството е по реда на чл.208 и следващите от Административнопроцесуалния кодекс /АПК/.</w:t>
        <w:tab/>
        <w:br/>
        <w:tab/>
        <w:t xml:space="preserve">Образувано е по касационна жалба на К. Лазова от гр.София, чрез процесуалния представител адвокат Тошев срещу решение №7334 от 27.11.2023 година, постановено по административно дело №5096 по описа за 2023 година на Административен съд София град, с което е отхвърлена жалбата й срещу заповед № РЛН23-РД48-8 от 4.5.2023 година на кмета на Столична община – район Люлин за изземване на общинско жилище, находящо се в гр.София, [жк], [адрес], състоящо се от дневна, кухня и сервизни помещения. Твърди се в касационната жалба неправилност на съдебното решение поради нарушение на материалния закон, съществени нарушения на съдопроизводствените правила и необоснованост – касационни основания за отмяна по чл.209 т.3 от АПК. Развива подробни доводи в касационната жалба. Иска да бъде отменено обжалваното решение и претендира присъждане на разноски по приложен преди съдебното заседание списък.</w:t>
        <w:tab/>
        <w:br/>
        <w:tab/>
        <w:t xml:space="preserve">По делото е постъпил писмен отговор от 12.02.2024 година от кмета на Столична община район Люлин, чрез процесуалния представител, в който отговор се поддържа правилност на решението на първата инстанция и искане да бъде оставено в сила. Претендира присъждане на юрисконсултско възнаграждение.</w:t>
        <w:tab/>
        <w:br/>
        <w:tab/>
        <w:t xml:space="preserve">Представителят на Върховната прокуратура дава заключение за неоснователност на жалбата.</w:t>
        <w:tab/>
        <w:br/>
        <w:tab/>
        <w:t xml:space="preserve">Върховният административен съд, четвърто отделение като взе предвид разпоредбите на чл.218 и следващите от Административнопроцесуалния кодекс,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страна. Разгледана по същество е неоснователна по следните съображения:</w:t>
        <w:tab/>
        <w:br/>
        <w:tab/>
        <w:t xml:space="preserve">Предмет на контрол пред административния съд е била заповед № РЛН23-РД48-8 от 4.5.2023 година на кмета на Столична община – район Люлин за изземване на общинско жилище, находящо се в гр.София, [жк], [адрес], състоящо се от дневна, кухня и сервизни помещения от касаторката и членовете на нейното домакинство, които го държат без правно основание. Съдът е разгледал всички твърдения на страните, обсъдил е представените доказателства и е извел от фактическа страна извод за безспорност на факта, че жилището е общинско, че се държи от жалбоподателката и е останало спорно правното основание. Съдът е приел, че е налице допуснато административно нарушение – че жалбоподателката не била уведомена за започналото производство, но е посочил, че това нарушение на административните правила не е съществено, тъй като и в съдебното производство не са били представени никакви други доказателства, които да променят крайния извод на органа за - нито по отношение на множеството задължения за заплащане на разноски по жилището, нито по отношение на многобройните сигнали за системно нарушаване на обществения ред. Приел е, че е налице прекратяване на наемното правоотношение по определени причини, поради което не е налице основание на жалбоподателката да държи процесния имот. От правна страна е приел, че са били изпълнени основанията по чл.65 от Закона за общинската собственост за издаване на процесната заповед. Решението е правилно.</w:t>
        <w:tab/>
        <w:br/>
        <w:tab/>
        <w:t xml:space="preserve">Не са допуснати съществени процесуални нарушения, за които се твърди в касационната жалба и които да налагат отмяна и връщане на делото за ново разглеждане на друг състав. Съдът с определение от 17.08.2023 година по процесното дело е конституирал страните, насрочил е съдебно заседание и е дал подробни указания на всяка от страните, предвид задължителното служебно начало.</w:t>
        <w:tab/>
        <w:br/>
        <w:tab/>
        <w:t xml:space="preserve">Съдебният акт е надлежно и подробно обоснован от фактическа и правна страна. Не са допуснати и нарушения на материалния закон. Правилно и в съответствие с доказателствата по делото, съдът е приел, че безспорно имота, в който е била наемател жалбоподателката е общинска собственост. Безспорно също е било приетото, че тя го е държала въз основа на договор за наем. Към момента на издаване на административния акт е била издадена и заповед за прекратяване на наемното правоотношение. Самата жалбоподателка / касатор в настоящето производство/ не е оспорила фактическите основания за прекратяване на наемното правоотношение и в настоящето производство не се сочат никакви доказателства, нито се представят такива, които да оборят изложените фактически основания в заповедта за прекратяване на договора за наем, нито в процесната заповед. Още повече, че заповедта за прекратяване на наемното правоотношение подлежи на отделен съдебен контрол.</w:t>
        <w:tab/>
        <w:br/>
        <w:tab/>
        <w:t xml:space="preserve">Предвид подробното изложение в решението на първата инстанция, следва да бъде приложена разпоредбата на чл.221 ал. пр.2 от Административнопроцесуалния кодекс и да бъде направено препращане към мотивите на първата инстанция.</w:t>
        <w:tab/>
        <w:br/>
        <w:tab/>
        <w:t xml:space="preserve">На Столична община район Люлин се следват разноски в размер на 200 лв., представляващи юрисконсултско възнаграждение.</w:t>
        <w:tab/>
        <w:br/>
        <w:tab/>
        <w:t xml:space="preserve">Предвид изложеното и на основание чл.221 ал.2 от Административнопроцесуалния кодекс,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№7334 от 27.11.2023 година, постановено по административно дело №5096 по описа за 2023 година на Административен съд София град.</w:t>
        <w:tab/>
        <w:br/>
        <w:tab/>
        <w:t xml:space="preserve">ОСЪЖДА К. Лазова от гр. София да заплати на Столична община район Люлин сумата 200 лв. разноски за тази инстанция, представляващи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