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№6379/23.05.2024 по адм. д. №1833/2024 на ВАС, VIII о.,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6379 София, 23.05.2024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петнадесети май две хиляди двадесет и четвърта година в състав: Председател: МИРОСЛАВ МИРЧЕВ Членове: ХРИСТО КОЙЧЕВАЛЕКСАНДЪР МИТРЕВ при секретар Снежана Тодорова и с участието на прокурора Нели Христозова изслуша докладваното от съдията Александър Митрев по административно дело № 1833/2024 г.</w:t>
        <w:tab/>
        <w:br/>
        <w:tab/>
        <w:t xml:space="preserve">Производството e по реда на чл. 208 и следващите от Административно процесуалния кодекс (АПК).</w:t>
        <w:tab/>
        <w:br/>
        <w:tab/>
        <w:t xml:space="preserve">Образувано е по касационната жалба на "ИТ Телекомуникейшънс" ЕООД срещу решение № 289/11.01.2024 г., постановено по адм. дело № 8906/2023г. по описа на Административен съд – София-град, с което е отхвърлена жалбата на дружеството срещу решение № 1217/24.8.2023 г. на директора на дирекция „Обжалване и данъчно-осигурителна практика“ София при Централно управление на НАП, с което е потвърден отказ за регистрация по Закона за ДДС- № 221022302863785/30.06.2023 г.</w:t>
        <w:tab/>
        <w:br/>
        <w:tab/>
        <w:t xml:space="preserve">Наведените в жалбата възражения за неправилност на първоинстанционния съдебен акт, като постановен при нарушение на материалния закон, съществено нарушение на съдопроизводствените правила, допуснато при преценката на съвкупния доказателствен материал и необоснованост са относими към касационните основания по чл. 209 АПК. Формулиран е петитум за отмяна на първоинстанционното решение и вместо него постановяване на друго по съществото на спора, с което да се отмени процесният отказ. Претендира се присъждане на разноски.</w:t>
        <w:tab/>
        <w:br/>
        <w:tab/>
        <w:t xml:space="preserve">Ответната страна – Директорът на дирекция ОДОП гр. София при ЦУ на НАП оспорва касационната жалба като неоснователна и иска оставяне на решението в сила. Претендира се присъждане на разноски.</w:t>
        <w:tab/>
        <w:br/>
        <w:tab/>
        <w:t xml:space="preserve">Прокурорът от Върховна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 - осмо отделение,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основателна.</w:t>
        <w:tab/>
        <w:br/>
        <w:tab/>
        <w:t xml:space="preserve">При извършената служебна проверка при условията на чл. 218, ал. 2 АПК, настоящата съдебна инстанция констатира, че постановеното съдебно решение е недопустимо.</w:t>
        <w:tab/>
        <w:br/>
        <w:tab/>
        <w:t xml:space="preserve">Съгласно чл. 83, ал. 4 от ДОПК, актовете и отказите за регистрация или дерегистрация (прекратяване на регистрацията) в специалните регистри се обжалват по реда, предвиден за обжалване на ревизионните актове.</w:t>
        <w:tab/>
        <w:br/>
        <w:tab/>
        <w:t xml:space="preserve">На свой ред, разпоредбата на чл. 156, ал. 1 от Глава деветнадесета на ДОПК, озаглавена "Съдебно обжалване на ревизионния акт" гласи следното: ревизионният акт в частта, която не е отменена с решението по чл. 155, може да се обжалва чрез решаващия орган в 14-дневен срок от получаването на решението. Тълкуването на този нормативен текст недвусмислено налага извод, че предмет на делото пред първоинстанционния съд е ревизионният акт, в частта която не е отменена с решението по чл. 155 на решаващия орган, респективно в настоящата хипотеза, това е потвърденият от ответника отказ за регистрация по Закона за ДДС- № 221022302863785/30.6.2023 г. Провеждането на процедура по обжалване на акта пред горестоящия орган в системата на данъчната администрация представлява положителна процесуална предпоставка за допустимост на жалбата срещу ревизионния акт пред съда – арг. от чл. 156, ал. 2 и ал. 3 от ДОПК. Независимо, че решаващият орган може да постанови решение за изменение или да потвърди частично обжалвания акт, предмет на съдебен контрол остава самият административен акт по чл. 118 от ДОПК, в неблагоприятната за лицето част.</w:t>
        <w:tab/>
        <w:br/>
        <w:tab/>
        <w:t xml:space="preserve">Видно от материалите, съдържащи се в делото на Административен съд София - град, по съдебен ред е обжалван отказ за регистрация по Закона за ДДС- № 221022302863785/30.06.2023 г., потвърден с решение № 1217/24.8.2023 г. на директора на дирекция „Обжалване и данъчно-осигурителна практика“ София при Централно управление на НАП, но съдът е разгледал като предмет на спора именно решението на директора на дирекция "ОДОП" София при ЦУ на НАП.</w:t>
        <w:tab/>
        <w:br/>
        <w:tab/>
        <w:t xml:space="preserve">Образуването и разглеждането на дело срещу акт на администрацията, различен от посочения в закона, съставлява допуснато съществено и неотстранимо нарушение на процесуалните правила, води до недопустимост на постановеното съдебно решение. С оглед на посоченото не може да се приеме, че се касае за допусната техническа грешка, тъй като касателно предметния административен акт е налице идентитет между мотиви и диспозитив в решението.</w:t>
        <w:tab/>
        <w:br/>
        <w:tab/>
        <w:t xml:space="preserve">При новото разглеждане на делото на основание чл. 226, ал. 1 от АПК, съдът следва да съобрази, че предмет на оспорване е постановеният отказ, а освен това следва да се обсъдят поотделно и в съвкупност събраните доказателства като се изложат собствени мотиви по спорните за делото въпроси, съгласно изискването на чл. 172а, ал. 2 от АПК. Въпросът за разноските следва да се разреши при новото разглеждане на делото.</w:t>
        <w:tab/>
        <w:br/>
        <w:tab/>
        <w:t xml:space="preserve">При условията на чл. 221, ал. 3 АПК постановеното съдебно решение следва да бъде обезсилено и делото върнато за ново разглеждане от друг състав на същия съд.</w:t>
        <w:tab/>
        <w:br/>
        <w:tab/>
        <w:t xml:space="preserve">Водим от горното и на основание чл. 221, ал. 3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ОБЕЗСИЛВА решение № 289/11.01.2024 г., постановено по адм. дело № 8906/2023г. по описа на Административен съд – София-град.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