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№8312/04.07.2024 по адм. д. №1940/2024 на ВАС, IV о., докладвано от съдия Любомира Мотова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8312 София, 04.07.2024 г.</w:t>
        <w:tab/>
        <w:br/>
        <w:tab/>
        <w:t xml:space="preserve">Върховният административен съд на Република България - Четвърто отделение, в закрито заседание в състав: Председател: РУМЯНА БОРИСОВА Членове: ЛЮБОМИРА МОТОВАСВЕТОСЛАВ СЛАВОВ при секретар и с участието на прокурора изслуша докладваното от съдията ЛЮБОМИРА МОТОВА по административно дело № 1940/2024 г.</w:t>
        <w:tab/>
        <w:br/>
        <w:tab/>
        <w:t xml:space="preserve">Производството е по реда на чл. 248 ГПК вр. чл. 144 АПК по молба на Г. Н. Г. от гр. Свиленград за изменение на постановеното по делото решение в частта за разноските чрез намаляване на присъденото юрисконсултско възнаграждение от 150лв на 100лв.</w:t>
        <w:tab/>
        <w:br/>
        <w:tab/>
        <w:t xml:space="preserve">Твърди се в молбата, че присъдените разноски са прекомерни с оглед липсата на фактическа и правна сложност на делото и липсата на извършени процесуални действия от страна на юрисконсулта на ДФЗ, които да обуславят присъждане на възнаграждение над минималния размер.</w:t>
        <w:tab/>
        <w:br/>
        <w:tab/>
        <w:t xml:space="preserve">Ответната страна зам. изпълнителен директор на ДФЗ не взема становище по искането.</w:t>
        <w:tab/>
        <w:br/>
        <w:tab/>
        <w:t xml:space="preserve">Върховният административен съд, състав на четвърто отделение, намира искането за допустимо - подадено в срока по чл. 248, ал.1 ГПК вр. чл. 144 АПК, но неоснователно, по следните съображения:</w:t>
        <w:tab/>
        <w:br/>
        <w:tab/>
        <w:t xml:space="preserve">С решението, чието допълване в частта за разноските се иска, касационният жалбоподател и молител в настоящото производство, е осъден да заплати на ДФЗ разноски за юрисконсулт в размер на 150лв. Съгласно чл. 24 от Наредбата за заплащане на правната помощ по административни дела с материален интерес, каквото е разглежданото, възнаграждението за юрисконсулт е от 100 до 360лв.</w:t>
        <w:tab/>
        <w:br/>
        <w:tab/>
        <w:t xml:space="preserve">В случая процесуалното представителство на зам. изпълнителния директор на ДФЗ е осъществено чрез юрисконсулт Яна Кънчево под формата на писмено становище. С оглед изхода на делото, разноски се дължат, а присъденият размер от 150лв е под средният нормативно установен и не са налице основания за неговото намаляване.</w:t>
        <w:tab/>
        <w:br/>
        <w:tab/>
        <w:t xml:space="preserve">По тези съображения искането се явява неоснователно и следва да бъде отхвърлено.</w:t>
        <w:tab/>
        <w:br/>
        <w:tab/>
        <w:t xml:space="preserve">Водим от горното, Върховният административен съд, четвърто отделение, ОПРЕДЕЛИ:</w:t>
        <w:tab/>
        <w:br/>
        <w:tab/>
        <w:t xml:space="preserve">ОТХВЪРЛЯ исканета на Г. Н. Г. от гр. Свиленград за изменение на решение № 5863/14.05.2024г., постановено по адм. дело № 1940/2024г. по описа на ВАС, четвърто отделение, в частта за разноските. ОПРЕДЕЛЕНИЕТО не подлежи на обжалване. Вярно с оригинала, Председател: /п/ РУМЯНА БОРИСОВА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ЛЮБОМИРА МОТОВА/п/ СВЕТОСЛАВ СЛАВОВ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