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№7630/19.06.2024 по адм. д. №2150/2024 на ВАС, II о., докладвано от съдия Светлозар Рачев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7630 София, 19.06.2024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 и първи май две хиляди двадесет и четвърта година в състав: Председател: ГЕОРГИ КОЛЕВ Членове: СТЕФКА КЕМАЛОВАСВЕТЛОЗАР РАЧЕВ при секретар Антоанета Стоилова и с участието на прокурора Милена Беремска изслуша докладваното от съдията Светлозар Рачев по административно дело № 2150/2024 г.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Управителния съвет /УС/ на Камарата на инженерите в инвестиционното проектиране /КИИП/, чрез процесуалния му представител - адв. Якимова, против решение № 302 от 29.11.2023г. постановено по адм. дело № 545/2023г. на Административен съд - Велико Търново, с което е обявено за нищожно Решение по т. 2 от дневния ред, прието с Протокол от неприсъствено заседание №188 от 28.01.2023 г. на Управителния съвет на Камарата на инженерите от инвестиционното проектиране, в частта с която на Д. В. Х. от Велико Търново е отказано вписване в Регистъра на проектантите с ограничена проектантска правоспособност, Секция „ОВКХТТГ“ за части „Вентилация“, „Климатизация“, „Хладилна техника“ и „Газоснабдяване“.</w:t>
        <w:tab/>
        <w:br/>
        <w:tab/>
        <w:t xml:space="preserve">Касаторът твърди че решението недопустимо, неправилно поради нарушение на материалния закон, съществено нарушение на съдопроизводствените правила и необоснованост. Развива съображения, че дипломата, която притежава Х. не му дава право да упражнява регулираната професия „Инженер в инвестиционното проектиране“. Решението на Управителния съвет на Камарата на инженерите от инвестиционното проектиране /УС на КИИП/ не било нищожно, тъй като не противоречало на Решение №135/27.04.2021 г. по АД №65/2021 г. по описа на Административен съд – Велико Търново, оставено в сила с Решение №12092/25.11.2021 г. по АД №8061/2021 г. на ВАС, тъй като с обжалвания административен акт на Х. бил приет за член на КИИП, в секция „Отоплителна, вентилационна, климатична и хладилна техника, топло - и газоснабдяване“ /ОВКХТТГ/ и му е призната ограничена проектантска правоспособност по части „Отопление“ и „Топлоснабдяване“. Иска отмяна на обжалваното решение, отхвърляне на оспорването и присъждане на разноски в размер 1,070.- лева.</w:t>
        <w:tab/>
        <w:br/>
        <w:tab/>
        <w:t xml:space="preserve">Ответникът – Д. Х. в писмен отговор, чрез процесуалния си представител, оспорва касационната жалба. Развива подробни съображения в подкрепа на оспореното решение. Твърди че решението на УС на КИИП е нищожно. Иска решението на Административен съд – Велико Търново да бъде оставено в сила и да му бъдат присъдени разноски 1,500.- лева адвокатско възнаграждение.</w:t>
        <w:tab/>
        <w:br/>
        <w:tab/>
        <w:t xml:space="preserve">Прокурорът от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срока по чл. 211 ал. 1 АПК и от надлежна страна, а разгледана по същество за неоснователна, като съображенията за това са следните:</w:t>
        <w:tab/>
        <w:br/>
        <w:tab/>
        <w:t xml:space="preserve">Д. Х. е подал Заявление вх. №4/11.02.2019 г. за вписване в Регистъра на проектантите с ограничена проектантска правоспособност към секция „Отопление, вентилация, климатизация, хладилна техника, топло и газоснабдяване“. С Решение №135/27.04.2021 г. по АД №65/2021 г. по описа на Административен съд – Велико Търново, оставено в сила с Решение №12092/25.11.2021 г. по АД №8061/2021 г. на ВАС, е отменен предишен отказ на УС на КИИП да впише Х. в Регистъра на проектантите с ограничена проектантска правоспособност в секция „Отопление, вентилация, климатизация, хладилна техника, топло и газоснабдяване“ и преписката е върната на административния орган за ново произнасяне при спазване на дадените от съда указания. И двете съдебни са приели, че Х. е доказал изпълнението на относимите към случая законови условия по ЗКАИИП и Закона за висшето образование за придобита правоспособност по специалност от регулираната професия „инженер в инвестиционното проектиране“, даваща му правото да бъде вписан в Регистъра на чл. 6, т. 3 от ЗКАИИП, че същият е представил всички изискуеми документи по чл. 12, ал. 2, т. 1 – 5 от ЗКАИИП, установяващи тази правоспособност, поради което е следвало да бъде вписан, на основание чл. 13, ал. 1 от закона, както и че при извършване на преценката за наличие на условията за придобиване на проектантска правоспособност УС на КИИП е постановил отказ, с който е нарушил материалния закон, тъй като е приложил норми, които са неотносими към правоспособността на ответника.</w:t>
        <w:tab/>
        <w:br/>
        <w:tab/>
        <w:t xml:space="preserve">Съгласно чл. 177, ал. 2, изр. „първо“ АПК актовете и действията на административния орган, извършени в противоречие с влязло в сила решение на съда, са нищожни. Правилно Административен съд Велико Търново е приел, че постановеното решение от УС на КИИП в частта му, с която на Д. Х. е отказано вписване в Регистъра на проектантите с ограничена проектантска правоспособност, Секция „ОВКХТТГ“ за части „Вентилация“, „Климатизация“, „Хладилна техника“ и „Газоснабдяване“ е в противоречие с цитираните по-горе съдебни актове и по тази причина на основание чл. 177, ал.2, изр. първо АПК е нищожно.</w:t>
        <w:tab/>
        <w:br/>
        <w:tab/>
        <w:t xml:space="preserve">Неоснователен е доводът да касатора, че тъй като Х. бил приет за член на КИИП, в секция „Отоплителна, вентилационна, климатична и хладилна техника, топло - и газоснабдяване“ /ОВКХТТГ/ и му е призната ограничена проектантска правоспособност по части „Отопление“ и „Топлоснабдяване“, решението на УС на КИИП не противоречало на съдебното решение с което е отменен предишен отказ на съвета. Както вече Върховния административен съд е имал възможност да се произнесе, предоставянето на проектантска правоспособност по „части от частта“ от инвестиционните проекти, е недопустимо, предвид относимите норми на Наредба № 4/21 май 2001 г. за обхвата и съдържанието на инвестиционните проекти, както и на Наредба № 2 за проектантската правоспособност на инженерите, регистрирани в Камарата на инженерите в инвестиционното проектиране, които регламентират, че частта от инвестиционния проект "топлоснабдяване, отопление, вентилация и климатизация" е една (единна) и правоспособността за изработване на инвестиционен проект по тази част не може да бъде разделяна на отделните си елементи. В този смисъл Решение № 6183 от 9.06.2023 г. на ВАС по адм. д. № 2133/2023 г., II о.</w:t>
        <w:tab/>
        <w:br/>
        <w:tab/>
        <w:t xml:space="preserve">По изложените съображения Върховният административен съд, второ отделение, намира, че обжалваното съдебно решение е валидно, допустимо и правилно, поради което не следва да бъде касирано.</w:t>
        <w:tab/>
        <w:br/>
        <w:tab/>
        <w:t xml:space="preserve">Предвид изхода на спора искането на ответника за присъждане на разноски се явява основателно.</w:t>
        <w:tab/>
        <w:br/>
        <w:tab/>
        <w:t xml:space="preserve">Така мотивиран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302 от 29.11.2023г. постановено по адм. дело № 545/2023г. на Административен съд - Велико Търново.</w:t>
        <w:tab/>
        <w:br/>
        <w:tab/>
        <w:t xml:space="preserve">ОСЪЖДА Камарата на инженерите в инвестиционното проектиране, гр. София, да заплати на Д. В. Х. с [ЕГН], сумата от 1500 (хиляда и петстотин) лева, представляваща разноски в касационното производство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КОЛЕВ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